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bCs/>
          <w:sz w:val="44"/>
          <w:szCs w:val="44"/>
        </w:rPr>
      </w:pPr>
      <w:r>
        <w:rPr>
          <w:rFonts w:hint="eastAsia" w:asciiTheme="majorEastAsia" w:hAnsiTheme="majorEastAsia" w:eastAsiaTheme="majorEastAsia" w:cstheme="majorEastAsia"/>
          <w:b/>
          <w:bCs/>
          <w:sz w:val="44"/>
          <w:szCs w:val="44"/>
          <w:lang w:val="en-US" w:eastAsia="zh-CN"/>
        </w:rPr>
        <w:t>长白县自然资源和林业局</w:t>
      </w:r>
      <w:r>
        <w:rPr>
          <w:rFonts w:hint="eastAsia" w:asciiTheme="majorEastAsia" w:hAnsiTheme="majorEastAsia" w:eastAsiaTheme="majorEastAsia" w:cstheme="majorEastAsia"/>
          <w:b/>
          <w:bCs/>
          <w:sz w:val="44"/>
          <w:szCs w:val="44"/>
          <w:lang w:eastAsia="zh-CN"/>
        </w:rPr>
        <w:t>关于第二轮省级生态环境保护督察报告整改任务</w:t>
      </w:r>
      <w:r>
        <w:rPr>
          <w:rFonts w:hint="eastAsia" w:asciiTheme="majorEastAsia" w:hAnsiTheme="majorEastAsia" w:eastAsiaTheme="majorEastAsia" w:cstheme="majorEastAsia"/>
          <w:b/>
          <w:bCs/>
          <w:sz w:val="44"/>
          <w:szCs w:val="44"/>
        </w:rPr>
        <w:t>（序号</w:t>
      </w:r>
      <w:r>
        <w:rPr>
          <w:rFonts w:hint="eastAsia" w:asciiTheme="majorEastAsia" w:hAnsiTheme="majorEastAsia" w:eastAsiaTheme="majorEastAsia" w:cstheme="majorEastAsia"/>
          <w:b/>
          <w:bCs/>
          <w:sz w:val="44"/>
          <w:szCs w:val="44"/>
          <w:lang w:val="en-US" w:eastAsia="zh-CN"/>
        </w:rPr>
        <w:t>14</w:t>
      </w:r>
      <w:r>
        <w:rPr>
          <w:rFonts w:hint="eastAsia" w:asciiTheme="majorEastAsia" w:hAnsiTheme="majorEastAsia" w:eastAsiaTheme="majorEastAsia" w:cstheme="majorEastAsia"/>
          <w:b/>
          <w:bCs/>
          <w:sz w:val="44"/>
          <w:szCs w:val="44"/>
        </w:rPr>
        <w:t>）销号确认表</w:t>
      </w:r>
    </w:p>
    <w:p>
      <w:pPr>
        <w:rPr>
          <w:rFonts w:hint="eastAsia"/>
          <w:sz w:val="32"/>
          <w:szCs w:val="32"/>
        </w:rPr>
      </w:pPr>
      <w:r>
        <w:rPr>
          <w:rFonts w:hint="eastAsia"/>
          <w:sz w:val="32"/>
          <w:szCs w:val="32"/>
        </w:rPr>
        <w:t>填报单位（盖章）：</w:t>
      </w:r>
      <w:r>
        <w:rPr>
          <w:rFonts w:hint="eastAsia"/>
          <w:sz w:val="32"/>
          <w:szCs w:val="32"/>
          <w:lang w:val="en-US" w:eastAsia="zh-CN"/>
        </w:rPr>
        <w:t>长白县自然资源和林业局</w:t>
      </w:r>
    </w:p>
    <w:p>
      <w:pPr>
        <w:jc w:val="both"/>
        <w:rPr>
          <w:sz w:val="32"/>
          <w:szCs w:val="32"/>
        </w:rPr>
      </w:pPr>
      <w:r>
        <w:rPr>
          <w:rFonts w:hint="eastAsia"/>
          <w:sz w:val="32"/>
          <w:szCs w:val="32"/>
        </w:rPr>
        <w:t>时间：202</w:t>
      </w:r>
      <w:r>
        <w:rPr>
          <w:rFonts w:hint="eastAsia"/>
          <w:sz w:val="32"/>
          <w:szCs w:val="32"/>
          <w:lang w:val="en-US" w:eastAsia="zh-CN"/>
        </w:rPr>
        <w:t>5</w:t>
      </w:r>
      <w:r>
        <w:rPr>
          <w:rFonts w:hint="eastAsia"/>
          <w:sz w:val="32"/>
          <w:szCs w:val="32"/>
        </w:rPr>
        <w:t>年</w:t>
      </w:r>
      <w:r>
        <w:rPr>
          <w:rFonts w:hint="eastAsia"/>
          <w:sz w:val="32"/>
          <w:szCs w:val="32"/>
          <w:lang w:val="en-US" w:eastAsia="zh-CN"/>
        </w:rPr>
        <w:t>12</w:t>
      </w:r>
      <w:r>
        <w:rPr>
          <w:rFonts w:hint="eastAsia"/>
          <w:sz w:val="32"/>
          <w:szCs w:val="32"/>
        </w:rPr>
        <w:t>月</w:t>
      </w:r>
      <w:r>
        <w:rPr>
          <w:rFonts w:hint="eastAsia"/>
          <w:sz w:val="32"/>
          <w:szCs w:val="32"/>
          <w:lang w:val="en-US" w:eastAsia="zh-CN"/>
        </w:rPr>
        <w:t>15</w:t>
      </w:r>
      <w:r>
        <w:rPr>
          <w:rFonts w:hint="eastAsia"/>
          <w:sz w:val="32"/>
          <w:szCs w:val="32"/>
        </w:rPr>
        <w:t>日</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668" w:type="dxa"/>
            <w:vAlign w:val="center"/>
          </w:tcPr>
          <w:p>
            <w:pPr>
              <w:jc w:val="center"/>
              <w:rPr>
                <w:b/>
                <w:bCs/>
                <w:sz w:val="32"/>
                <w:szCs w:val="32"/>
              </w:rPr>
            </w:pPr>
            <w:r>
              <w:rPr>
                <w:rFonts w:hint="eastAsia"/>
                <w:b/>
                <w:bCs/>
                <w:sz w:val="32"/>
                <w:szCs w:val="32"/>
              </w:rPr>
              <w:t>整改任务</w:t>
            </w:r>
          </w:p>
        </w:tc>
        <w:tc>
          <w:tcPr>
            <w:tcW w:w="6854" w:type="dxa"/>
          </w:tcPr>
          <w:p>
            <w:pPr>
              <w:rPr>
                <w:rFonts w:hint="eastAsia" w:ascii="仿宋" w:hAnsi="仿宋" w:eastAsia="仿宋" w:cs="仿宋"/>
                <w:sz w:val="32"/>
                <w:szCs w:val="32"/>
              </w:rPr>
            </w:pPr>
            <w:r>
              <w:rPr>
                <w:rFonts w:hint="eastAsia" w:ascii="仿宋" w:hAnsi="仿宋" w:eastAsia="仿宋" w:cs="仿宋"/>
                <w:sz w:val="32"/>
                <w:szCs w:val="32"/>
              </w:rPr>
              <w:t xml:space="preserve">2019年以来白山市涉及表土剥离建设项目共65个，占用耕地面积约283公顷，实际剥离表土量约53.37万立方米，表土剥离项目验收工作滞后，截至督察进驻仅验收4个，占比不足7%。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668" w:type="dxa"/>
            <w:vAlign w:val="center"/>
          </w:tcPr>
          <w:p>
            <w:pPr>
              <w:jc w:val="center"/>
              <w:rPr>
                <w:b/>
                <w:bCs/>
                <w:sz w:val="32"/>
                <w:szCs w:val="32"/>
              </w:rPr>
            </w:pPr>
            <w:r>
              <w:rPr>
                <w:rFonts w:hint="eastAsia"/>
                <w:b/>
                <w:bCs/>
                <w:sz w:val="32"/>
                <w:szCs w:val="32"/>
              </w:rPr>
              <w:t>整改目标</w:t>
            </w:r>
          </w:p>
        </w:tc>
        <w:tc>
          <w:tcPr>
            <w:tcW w:w="6854" w:type="dxa"/>
            <w:vAlign w:val="center"/>
          </w:tcPr>
          <w:p>
            <w:pPr>
              <w:spacing w:line="520" w:lineRule="exact"/>
              <w:jc w:val="both"/>
              <w:rPr>
                <w:rFonts w:hint="eastAsia" w:ascii="仿宋" w:hAnsi="仿宋" w:eastAsia="仿宋" w:cs="仿宋"/>
                <w:sz w:val="32"/>
                <w:szCs w:val="32"/>
              </w:rPr>
            </w:pPr>
            <w:r>
              <w:rPr>
                <w:rFonts w:hint="eastAsia" w:ascii="仿宋" w:hAnsi="仿宋" w:eastAsia="仿宋" w:cs="仿宋"/>
                <w:sz w:val="32"/>
                <w:szCs w:val="32"/>
              </w:rPr>
              <w:t>完成全部已开工项目的表土剥离验收工作。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668" w:type="dxa"/>
            <w:vAlign w:val="center"/>
          </w:tcPr>
          <w:p>
            <w:pPr>
              <w:jc w:val="center"/>
              <w:rPr>
                <w:b/>
                <w:bCs/>
                <w:sz w:val="32"/>
                <w:szCs w:val="32"/>
              </w:rPr>
            </w:pPr>
            <w:r>
              <w:rPr>
                <w:rFonts w:hint="eastAsia"/>
                <w:b/>
                <w:bCs/>
                <w:sz w:val="32"/>
                <w:szCs w:val="32"/>
              </w:rPr>
              <w:t>整改措施</w:t>
            </w:r>
          </w:p>
        </w:tc>
        <w:tc>
          <w:tcPr>
            <w:tcW w:w="6854" w:type="dxa"/>
          </w:tcPr>
          <w:p>
            <w:pPr>
              <w:pStyle w:val="9"/>
              <w:numPr>
                <w:ilvl w:val="0"/>
                <w:numId w:val="0"/>
              </w:numP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县自然资源局对已开工未申请表土剥离验收的项目送达申请表土剥离验收提示函，督促其提交表土剥离验收申请及相关材料。2024年6月底前，完成30%已开工项目的表土剥离验收工作。2024年12月底前，完成2019年以来全部已开工项目的表土剥离验收工作。（二）县自然资源局对未按表土剥离方案实施表土剥离和发现表土量不足的项目，按照法律法规进行违法处罚。（三）县农业农村局配合自然资源局开展验收，对验收过程中发现的问题提出整改意见。</w:t>
            </w:r>
          </w:p>
          <w:p>
            <w:pPr>
              <w:pStyle w:val="9"/>
              <w:numPr>
                <w:ilvl w:val="0"/>
                <w:numId w:val="0"/>
              </w:numPr>
              <w:rPr>
                <w:rFonts w:hint="eastAsia" w:ascii="仿宋" w:hAnsi="仿宋" w:eastAsia="仿宋" w:cs="仿宋"/>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8" w:type="dxa"/>
            <w:vAlign w:val="center"/>
          </w:tcPr>
          <w:p>
            <w:pPr>
              <w:jc w:val="center"/>
              <w:rPr>
                <w:b/>
                <w:bCs/>
                <w:sz w:val="32"/>
                <w:szCs w:val="32"/>
              </w:rPr>
            </w:pPr>
            <w:r>
              <w:rPr>
                <w:rFonts w:hint="eastAsia"/>
                <w:b/>
                <w:bCs/>
                <w:sz w:val="32"/>
                <w:szCs w:val="32"/>
              </w:rPr>
              <w:t>整改完成</w:t>
            </w:r>
          </w:p>
          <w:p>
            <w:pPr>
              <w:jc w:val="center"/>
              <w:rPr>
                <w:b/>
                <w:bCs/>
                <w:sz w:val="32"/>
                <w:szCs w:val="32"/>
              </w:rPr>
            </w:pPr>
            <w:r>
              <w:rPr>
                <w:rFonts w:hint="eastAsia"/>
                <w:b/>
                <w:bCs/>
                <w:sz w:val="32"/>
                <w:szCs w:val="32"/>
              </w:rPr>
              <w:t>情况</w:t>
            </w:r>
          </w:p>
        </w:tc>
        <w:tc>
          <w:tcPr>
            <w:tcW w:w="6854" w:type="dxa"/>
          </w:tcPr>
          <w:p>
            <w:pPr>
              <w:rPr>
                <w:rFonts w:hint="eastAsia" w:ascii="仿宋" w:hAnsi="仿宋" w:eastAsia="仿宋" w:cs="仿宋"/>
                <w:sz w:val="32"/>
                <w:szCs w:val="32"/>
              </w:rPr>
            </w:pPr>
            <w:r>
              <w:rPr>
                <w:rFonts w:hint="eastAsia" w:ascii="仿宋" w:hAnsi="仿宋" w:eastAsia="仿宋" w:cs="仿宋"/>
                <w:color w:val="auto"/>
                <w:kern w:val="2"/>
                <w:sz w:val="32"/>
                <w:szCs w:val="32"/>
                <w:lang w:val="en-US" w:eastAsia="zh-CN" w:bidi="ar-SA"/>
              </w:rPr>
              <w:t>（一）我县未验收项目共5个，截止目前已验收完成4个。无需验收1个：长白县2021年第2批次按照《吉林省人民政府办公厅关于印发吉林省建设占用耕地耕作层土壤剥离利用管理办法的通知》吉政办发〔2022〕17号文件要求，未经批准非法占用耕地且耕作层已破坏无法再利用，并依法查处的可以不进行剥离，该项目已进行了违法查处，无需剥离，因此无需验</w:t>
            </w:r>
            <w:bookmarkStart w:id="0" w:name="_GoBack"/>
            <w:bookmarkEnd w:id="0"/>
            <w:r>
              <w:rPr>
                <w:rFonts w:hint="eastAsia" w:ascii="仿宋" w:hAnsi="仿宋" w:eastAsia="仿宋" w:cs="仿宋"/>
                <w:color w:val="auto"/>
                <w:kern w:val="2"/>
                <w:sz w:val="32"/>
                <w:szCs w:val="32"/>
                <w:lang w:val="en-US" w:eastAsia="zh-CN" w:bidi="ar-SA"/>
              </w:rPr>
              <w:t>收。</w:t>
            </w:r>
            <w:r>
              <w:rPr>
                <w:rFonts w:hint="eastAsia" w:ascii="仿宋" w:hAnsi="仿宋" w:eastAsia="仿宋" w:cs="仿宋"/>
                <w:kern w:val="2"/>
                <w:sz w:val="32"/>
                <w:szCs w:val="32"/>
                <w:lang w:val="en-US" w:eastAsia="zh-CN" w:bidi="ar-SA"/>
              </w:rPr>
              <w:t>（二）经我局相关科室核查，无此类违法情况。（三）经查，无此类问题。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jc w:val="center"/>
        </w:trPr>
        <w:tc>
          <w:tcPr>
            <w:tcW w:w="1668" w:type="dxa"/>
            <w:vAlign w:val="center"/>
          </w:tcPr>
          <w:p>
            <w:pPr>
              <w:jc w:val="center"/>
              <w:rPr>
                <w:b/>
                <w:bCs/>
                <w:sz w:val="32"/>
                <w:szCs w:val="32"/>
              </w:rPr>
            </w:pPr>
            <w:r>
              <w:rPr>
                <w:rFonts w:hint="eastAsia"/>
                <w:b/>
                <w:bCs/>
                <w:sz w:val="32"/>
                <w:szCs w:val="32"/>
              </w:rPr>
              <w:t>责任单位党政主要领导</w:t>
            </w:r>
          </w:p>
          <w:p>
            <w:pPr>
              <w:jc w:val="center"/>
              <w:rPr>
                <w:b/>
                <w:bCs/>
                <w:sz w:val="32"/>
                <w:szCs w:val="32"/>
              </w:rPr>
            </w:pPr>
            <w:r>
              <w:rPr>
                <w:rFonts w:hint="eastAsia"/>
                <w:b/>
                <w:bCs/>
                <w:sz w:val="32"/>
                <w:szCs w:val="32"/>
              </w:rPr>
              <w:t>（签字）</w:t>
            </w:r>
          </w:p>
        </w:tc>
        <w:tc>
          <w:tcPr>
            <w:tcW w:w="6854" w:type="dxa"/>
          </w:tcPr>
          <w:p>
            <w:pPr>
              <w:rPr>
                <w:sz w:val="32"/>
                <w:szCs w:val="32"/>
              </w:rPr>
            </w:pPr>
          </w:p>
          <w:p>
            <w:pPr>
              <w:wordWrap w:val="0"/>
              <w:jc w:val="right"/>
              <w:rPr>
                <w:rFonts w:hint="eastAsia"/>
                <w:sz w:val="32"/>
                <w:szCs w:val="32"/>
              </w:rPr>
            </w:pPr>
          </w:p>
          <w:p>
            <w:pPr>
              <w:jc w:val="right"/>
              <w:rPr>
                <w:rFonts w:hint="eastAsia"/>
                <w:sz w:val="32"/>
                <w:szCs w:val="32"/>
              </w:rPr>
            </w:pPr>
          </w:p>
          <w:p>
            <w:pPr>
              <w:jc w:val="right"/>
              <w:rPr>
                <w:sz w:val="32"/>
                <w:szCs w:val="32"/>
              </w:rPr>
            </w:pPr>
            <w:r>
              <w:rPr>
                <w:rFonts w:hint="eastAsia"/>
                <w:sz w:val="32"/>
                <w:szCs w:val="32"/>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1668" w:type="dxa"/>
            <w:vAlign w:val="center"/>
          </w:tcPr>
          <w:p>
            <w:pPr>
              <w:jc w:val="center"/>
              <w:rPr>
                <w:b/>
                <w:bCs/>
                <w:sz w:val="32"/>
                <w:szCs w:val="32"/>
              </w:rPr>
            </w:pPr>
            <w:r>
              <w:rPr>
                <w:rFonts w:hint="eastAsia"/>
                <w:b/>
                <w:bCs/>
                <w:sz w:val="32"/>
                <w:szCs w:val="32"/>
              </w:rPr>
              <w:t>主管县领导</w:t>
            </w:r>
          </w:p>
          <w:p>
            <w:pPr>
              <w:jc w:val="center"/>
              <w:rPr>
                <w:b/>
                <w:bCs/>
                <w:sz w:val="32"/>
                <w:szCs w:val="32"/>
              </w:rPr>
            </w:pPr>
            <w:r>
              <w:rPr>
                <w:rFonts w:hint="eastAsia"/>
                <w:b/>
                <w:bCs/>
                <w:sz w:val="32"/>
                <w:szCs w:val="32"/>
              </w:rPr>
              <w:t>（签字）</w:t>
            </w:r>
          </w:p>
        </w:tc>
        <w:tc>
          <w:tcPr>
            <w:tcW w:w="6854" w:type="dxa"/>
          </w:tcPr>
          <w:p>
            <w:pPr>
              <w:rPr>
                <w:sz w:val="32"/>
                <w:szCs w:val="32"/>
              </w:rPr>
            </w:pPr>
          </w:p>
          <w:p>
            <w:pPr>
              <w:rPr>
                <w:sz w:val="32"/>
                <w:szCs w:val="32"/>
              </w:rPr>
            </w:pPr>
          </w:p>
          <w:p>
            <w:pPr>
              <w:jc w:val="right"/>
              <w:rPr>
                <w:sz w:val="32"/>
                <w:szCs w:val="32"/>
              </w:rPr>
            </w:pPr>
            <w:r>
              <w:rPr>
                <w:rFonts w:hint="eastAsia"/>
                <w:sz w:val="32"/>
                <w:szCs w:val="32"/>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68" w:type="dxa"/>
            <w:vAlign w:val="center"/>
          </w:tcPr>
          <w:p>
            <w:pPr>
              <w:jc w:val="center"/>
              <w:rPr>
                <w:b/>
                <w:bCs/>
                <w:sz w:val="32"/>
                <w:szCs w:val="32"/>
              </w:rPr>
            </w:pPr>
            <w:r>
              <w:rPr>
                <w:rFonts w:hint="eastAsia"/>
                <w:b/>
                <w:bCs/>
                <w:sz w:val="32"/>
                <w:szCs w:val="32"/>
              </w:rPr>
              <w:t>县党政主要领导（签字）</w:t>
            </w:r>
          </w:p>
          <w:p>
            <w:pPr>
              <w:jc w:val="center"/>
              <w:rPr>
                <w:b/>
                <w:bCs/>
                <w:sz w:val="32"/>
                <w:szCs w:val="32"/>
              </w:rPr>
            </w:pPr>
          </w:p>
        </w:tc>
        <w:tc>
          <w:tcPr>
            <w:tcW w:w="6854" w:type="dxa"/>
          </w:tcPr>
          <w:p>
            <w:pPr>
              <w:rPr>
                <w:sz w:val="32"/>
                <w:szCs w:val="32"/>
              </w:rPr>
            </w:pPr>
          </w:p>
          <w:p>
            <w:pPr>
              <w:rPr>
                <w:rFonts w:hint="eastAsia"/>
                <w:sz w:val="32"/>
                <w:szCs w:val="32"/>
              </w:rPr>
            </w:pPr>
          </w:p>
          <w:p>
            <w:pPr>
              <w:jc w:val="right"/>
              <w:rPr>
                <w:sz w:val="32"/>
                <w:szCs w:val="32"/>
              </w:rPr>
            </w:pPr>
            <w:r>
              <w:rPr>
                <w:rFonts w:hint="eastAsia"/>
                <w:sz w:val="32"/>
                <w:szCs w:val="32"/>
              </w:rPr>
              <w:t xml:space="preserve">                            年   月    日  </w:t>
            </w:r>
          </w:p>
        </w:tc>
      </w:tr>
    </w:tbl>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0OTE3OTA1M2FiYmQ0ZGU5YWRlMTAwMTlhNzE0NTQifQ=="/>
  </w:docVars>
  <w:rsids>
    <w:rsidRoot w:val="2E121CD1"/>
    <w:rsid w:val="000D7844"/>
    <w:rsid w:val="00125C9B"/>
    <w:rsid w:val="004C4B69"/>
    <w:rsid w:val="00513A1F"/>
    <w:rsid w:val="00525028"/>
    <w:rsid w:val="005B1EEA"/>
    <w:rsid w:val="00611FEA"/>
    <w:rsid w:val="00B101AB"/>
    <w:rsid w:val="00F526C3"/>
    <w:rsid w:val="02131C71"/>
    <w:rsid w:val="16A5683B"/>
    <w:rsid w:val="19F748D1"/>
    <w:rsid w:val="1E743F83"/>
    <w:rsid w:val="27BA0F72"/>
    <w:rsid w:val="2BF82181"/>
    <w:rsid w:val="2E121CD1"/>
    <w:rsid w:val="2FA0054F"/>
    <w:rsid w:val="2FA55648"/>
    <w:rsid w:val="30AB4FFF"/>
    <w:rsid w:val="341F07E6"/>
    <w:rsid w:val="38CB292E"/>
    <w:rsid w:val="399C501A"/>
    <w:rsid w:val="4098024C"/>
    <w:rsid w:val="4981523B"/>
    <w:rsid w:val="4BAB6380"/>
    <w:rsid w:val="4F8C750A"/>
    <w:rsid w:val="56556252"/>
    <w:rsid w:val="5ADE4150"/>
    <w:rsid w:val="66E40352"/>
    <w:rsid w:val="6B485193"/>
    <w:rsid w:val="71727FE9"/>
    <w:rsid w:val="72AE24DD"/>
    <w:rsid w:val="75195C22"/>
    <w:rsid w:val="7AB22182"/>
    <w:rsid w:val="7E781A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688</Words>
  <Characters>728</Characters>
  <Lines>12</Lines>
  <Paragraphs>3</Paragraphs>
  <TotalTime>42</TotalTime>
  <ScaleCrop>false</ScaleCrop>
  <LinksUpToDate>false</LinksUpToDate>
  <CharactersWithSpaces>874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2022-10-25T06:16:00Z</dcterms:created>
  <dc:creator>心宽何处不桃源</dc:creator>
  <cp:lastModifiedBy>Administrator</cp:lastModifiedBy>
  <cp:lastPrinted>2024-12-24T06:29:00Z</cp:lastPrinted>
  <dcterms:modified xsi:type="dcterms:W3CDTF">2025-12-17T07:42:05Z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E411503E91DC4403A4DFE74B59AC72D0_13</vt:lpwstr>
  </property>
  <property fmtid="{D5CDD505-2E9C-101B-9397-08002B2CF9AE}" pid="4" name="KSOTemplateDocerSaveRecord">
    <vt:lpwstr>eyJoZGlkIjoiYWNjZGU0MmY2NzlkYzg3YjQ1ZWJkY2Y3ZGQ4MjhjYzAiLCJ1c2VySWQiOiI3NzExNzQ4OTAifQ==</vt:lpwstr>
  </property>
</Properties>
</file>