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0" w:lineRule="auto"/>
        <w:rPr>
          <w:color w:val="000000" w:themeColor="text1"/>
          <w14:textFill>
            <w14:solidFill>
              <w14:schemeClr w14:val="tx1"/>
            </w14:solidFill>
          </w14:textFill>
        </w:rPr>
      </w:pPr>
    </w:p>
    <w:p>
      <w:pPr>
        <w:pStyle w:val="2"/>
        <w:spacing w:line="311" w:lineRule="auto"/>
        <w:rPr>
          <w:color w:val="000000" w:themeColor="text1"/>
          <w14:textFill>
            <w14:solidFill>
              <w14:schemeClr w14:val="tx1"/>
            </w14:solidFill>
          </w14:textFill>
        </w:rPr>
      </w:pPr>
    </w:p>
    <w:p>
      <w:pPr>
        <w:pStyle w:val="2"/>
        <w:spacing w:line="311" w:lineRule="auto"/>
        <w:ind w:left="0" w:leftChars="0" w:firstLine="0" w:firstLineChars="0"/>
        <w:rPr>
          <w:color w:val="000000" w:themeColor="text1"/>
          <w14:textFill>
            <w14:solidFill>
              <w14:schemeClr w14:val="tx1"/>
            </w14:solidFill>
          </w14:textFill>
        </w:rPr>
      </w:pPr>
    </w:p>
    <w:p>
      <w:pPr>
        <w:pStyle w:val="2"/>
        <w:spacing w:line="311" w:lineRule="auto"/>
        <w:rPr>
          <w:color w:val="000000" w:themeColor="text1"/>
          <w14:textFill>
            <w14:solidFill>
              <w14:schemeClr w14:val="tx1"/>
            </w14:solidFill>
          </w14:textFill>
        </w:rPr>
      </w:pPr>
    </w:p>
    <w:p>
      <w:pPr>
        <w:tabs>
          <w:tab w:val="left" w:pos="8200"/>
        </w:tabs>
        <w:spacing w:before="165" w:line="342" w:lineRule="auto"/>
        <w:ind w:right="135" w:rightChars="0"/>
        <w:rPr>
          <w:rFonts w:hint="eastAsia" w:ascii="黑体" w:hAnsi="黑体" w:eastAsia="黑体" w:cs="黑体"/>
          <w:b/>
          <w:bCs/>
          <w:color w:val="000000" w:themeColor="text1"/>
          <w:spacing w:val="4"/>
          <w:sz w:val="52"/>
          <w:szCs w:val="52"/>
          <w:lang w:eastAsia="zh-CN"/>
          <w14:textFill>
            <w14:solidFill>
              <w14:schemeClr w14:val="tx1"/>
            </w14:solidFill>
          </w14:textFill>
        </w:rPr>
      </w:pPr>
      <w:r>
        <w:rPr>
          <w:rFonts w:hint="eastAsia" w:ascii="黑体" w:hAnsi="黑体" w:eastAsia="黑体" w:cs="黑体"/>
          <w:b/>
          <w:bCs/>
          <w:color w:val="000000" w:themeColor="text1"/>
          <w:spacing w:val="4"/>
          <w:sz w:val="52"/>
          <w:szCs w:val="52"/>
          <w:lang w:eastAsia="zh-CN"/>
          <w14:textFill>
            <w14:solidFill>
              <w14:schemeClr w14:val="tx1"/>
            </w14:solidFill>
          </w14:textFill>
        </w:rPr>
        <w:t>长白朝鲜族自治县供热管理暂行办法</w:t>
      </w:r>
    </w:p>
    <w:p>
      <w:pPr>
        <w:tabs>
          <w:tab w:val="left" w:pos="8200"/>
        </w:tabs>
        <w:spacing w:before="165" w:line="342" w:lineRule="auto"/>
        <w:ind w:right="135" w:rightChars="0"/>
        <w:rPr>
          <w:rFonts w:hint="eastAsia" w:ascii="黑体" w:hAnsi="黑体" w:eastAsia="黑体" w:cs="黑体"/>
          <w:b/>
          <w:bCs/>
          <w:color w:val="000000" w:themeColor="text1"/>
          <w:spacing w:val="4"/>
          <w:sz w:val="52"/>
          <w:szCs w:val="52"/>
          <w:lang w:eastAsia="zh-CN"/>
          <w14:textFill>
            <w14:solidFill>
              <w14:schemeClr w14:val="tx1"/>
            </w14:solidFill>
          </w14:textFill>
        </w:rPr>
      </w:pPr>
    </w:p>
    <w:p>
      <w:pPr>
        <w:tabs>
          <w:tab w:val="left" w:pos="8200"/>
        </w:tabs>
        <w:spacing w:before="165" w:line="342" w:lineRule="auto"/>
        <w:ind w:right="135" w:rightChars="0" w:firstLine="3180" w:firstLineChars="600"/>
        <w:rPr>
          <w:rFonts w:hint="default" w:ascii="楷体" w:hAnsi="楷体" w:eastAsia="楷体" w:cs="楷体"/>
          <w:color w:val="000000" w:themeColor="text1"/>
          <w:sz w:val="52"/>
          <w:szCs w:val="52"/>
          <w:lang w:val="en-US"/>
          <w14:textFill>
            <w14:solidFill>
              <w14:schemeClr w14:val="tx1"/>
            </w14:solidFill>
          </w14:textFill>
        </w:rPr>
      </w:pPr>
      <w:r>
        <w:rPr>
          <w:rFonts w:hint="eastAsia" w:ascii="黑体" w:hAnsi="黑体" w:eastAsia="黑体" w:cs="黑体"/>
          <w:b/>
          <w:bCs/>
          <w:color w:val="000000" w:themeColor="text1"/>
          <w:spacing w:val="4"/>
          <w:sz w:val="52"/>
          <w:szCs w:val="52"/>
          <w:lang w:val="en-US" w:eastAsia="zh-CN"/>
          <w14:textFill>
            <w14:solidFill>
              <w14:schemeClr w14:val="tx1"/>
            </w14:solidFill>
          </w14:textFill>
        </w:rPr>
        <w:t>修 订 稿</w:t>
      </w:r>
      <w:bookmarkStart w:id="2" w:name="_GoBack"/>
      <w:bookmarkEnd w:id="2"/>
    </w:p>
    <w:p>
      <w:pPr>
        <w:pStyle w:val="2"/>
        <w:spacing w:line="241" w:lineRule="auto"/>
        <w:rPr>
          <w:color w:val="000000" w:themeColor="text1"/>
          <w14:textFill>
            <w14:solidFill>
              <w14:schemeClr w14:val="tx1"/>
            </w14:solidFill>
          </w14:textFill>
        </w:rPr>
      </w:pPr>
    </w:p>
    <w:p>
      <w:pPr>
        <w:pStyle w:val="2"/>
        <w:spacing w:line="241" w:lineRule="auto"/>
        <w:rPr>
          <w:color w:val="000000" w:themeColor="text1"/>
          <w14:textFill>
            <w14:solidFill>
              <w14:schemeClr w14:val="tx1"/>
            </w14:solidFill>
          </w14:textFill>
        </w:rPr>
      </w:pPr>
    </w:p>
    <w:p>
      <w:pPr>
        <w:pStyle w:val="2"/>
        <w:spacing w:line="241" w:lineRule="auto"/>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2"/>
        <w:spacing w:line="241" w:lineRule="auto"/>
        <w:ind w:left="0" w:leftChars="0" w:firstLine="0" w:firstLineChars="0"/>
        <w:rPr>
          <w:rFonts w:hint="default"/>
          <w:color w:val="000000" w:themeColor="text1"/>
          <w:lang w:val="en-US" w:eastAsia="zh-CN"/>
          <w14:textFill>
            <w14:solidFill>
              <w14:schemeClr w14:val="tx1"/>
            </w14:solidFill>
          </w14:textFill>
        </w:rPr>
      </w:pPr>
    </w:p>
    <w:p>
      <w:pPr>
        <w:pStyle w:val="2"/>
        <w:spacing w:line="242" w:lineRule="auto"/>
        <w:rPr>
          <w:color w:val="000000" w:themeColor="text1"/>
          <w14:textFill>
            <w14:solidFill>
              <w14:schemeClr w14:val="tx1"/>
            </w14:solidFill>
          </w14:textFill>
        </w:rPr>
      </w:pPr>
    </w:p>
    <w:p>
      <w:pPr>
        <w:pStyle w:val="2"/>
        <w:spacing w:line="242" w:lineRule="auto"/>
        <w:rPr>
          <w:color w:val="000000" w:themeColor="text1"/>
          <w14:textFill>
            <w14:solidFill>
              <w14:schemeClr w14:val="tx1"/>
            </w14:solidFill>
          </w14:textFill>
        </w:rPr>
      </w:pPr>
    </w:p>
    <w:p>
      <w:pPr>
        <w:tabs>
          <w:tab w:val="left" w:pos="8280"/>
        </w:tabs>
        <w:spacing w:before="117" w:line="388" w:lineRule="auto"/>
        <w:ind w:right="135" w:rightChars="0"/>
        <w:jc w:val="center"/>
        <w:rPr>
          <w:rFonts w:hint="eastAsia" w:ascii="黑体" w:hAnsi="黑体" w:eastAsia="黑体" w:cs="黑体"/>
          <w:color w:val="000000" w:themeColor="text1"/>
          <w:spacing w:val="-2"/>
          <w:sz w:val="36"/>
          <w:szCs w:val="36"/>
          <w:lang w:eastAsia="zh-CN"/>
          <w14:textFill>
            <w14:solidFill>
              <w14:schemeClr w14:val="tx1"/>
            </w14:solidFill>
          </w14:textFill>
        </w:rPr>
      </w:pPr>
      <w:r>
        <w:rPr>
          <w:rFonts w:hint="eastAsia" w:ascii="黑体" w:hAnsi="黑体" w:eastAsia="黑体" w:cs="黑体"/>
          <w:color w:val="000000" w:themeColor="text1"/>
          <w:spacing w:val="-2"/>
          <w:sz w:val="32"/>
          <w:szCs w:val="32"/>
          <w:lang w:eastAsia="zh-CN"/>
          <w14:textFill>
            <w14:solidFill>
              <w14:schemeClr w14:val="tx1"/>
            </w14:solidFill>
          </w14:textFill>
        </w:rPr>
        <w:t>长白朝鲜族自治县住房和城乡建设局</w:t>
      </w:r>
    </w:p>
    <w:p>
      <w:pPr>
        <w:tabs>
          <w:tab w:val="left" w:pos="8280"/>
        </w:tabs>
        <w:spacing w:before="117" w:line="388" w:lineRule="auto"/>
        <w:ind w:right="135" w:rightChars="0"/>
        <w:jc w:val="center"/>
        <w:rPr>
          <w:rFonts w:hint="eastAsia" w:ascii="黑体" w:hAnsi="黑体" w:eastAsia="黑体" w:cs="黑体"/>
          <w:color w:val="000000" w:themeColor="text1"/>
          <w:spacing w:val="-2"/>
          <w:sz w:val="36"/>
          <w:szCs w:val="36"/>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720" w:firstLineChars="200"/>
        <w:jc w:val="center"/>
        <w:textAlignment w:val="auto"/>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2025年</w:t>
      </w:r>
      <w:r>
        <w:rPr>
          <w:rFonts w:hint="eastAsia" w:ascii="黑体" w:hAnsi="黑体" w:eastAsia="黑体" w:cs="黑体"/>
          <w:color w:val="000000" w:themeColor="text1"/>
          <w:sz w:val="36"/>
          <w:szCs w:val="36"/>
          <w:lang w:val="en-US" w:eastAsia="zh-CN"/>
          <w14:textFill>
            <w14:solidFill>
              <w14:schemeClr w14:val="tx1"/>
            </w14:solidFill>
          </w14:textFill>
        </w:rPr>
        <w:t>6</w:t>
      </w:r>
      <w:r>
        <w:rPr>
          <w:rFonts w:hint="eastAsia" w:ascii="黑体" w:hAnsi="黑体" w:eastAsia="黑体" w:cs="黑体"/>
          <w:color w:val="000000" w:themeColor="text1"/>
          <w:sz w:val="36"/>
          <w:szCs w:val="36"/>
          <w:lang w:eastAsia="zh-CN"/>
          <w14:textFill>
            <w14:solidFill>
              <w14:schemeClr w14:val="tx1"/>
            </w14:solidFill>
          </w14:textFill>
        </w:rPr>
        <w:t>月</w:t>
      </w:r>
    </w:p>
    <w:p>
      <w:pP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br w:type="page"/>
      </w:r>
    </w:p>
    <w:p>
      <w:pPr>
        <w:widowControl w:val="0"/>
        <w:wordWrap/>
        <w:adjustRightInd/>
        <w:snapToGrid/>
        <w:spacing w:before="0" w:after="0" w:line="576" w:lineRule="exact"/>
        <w:ind w:left="0" w:leftChars="0" w:right="0" w:firstLine="0" w:firstLineChars="0"/>
        <w:jc w:val="center"/>
        <w:textAlignment w:val="auto"/>
        <w:outlineLvl w:val="9"/>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长白朝鲜族自治县供热管理暂行办法</w:t>
      </w:r>
    </w:p>
    <w:p>
      <w:pPr>
        <w:widowControl w:val="0"/>
        <w:wordWrap/>
        <w:autoSpaceDN w:val="0"/>
        <w:adjustRightInd/>
        <w:snapToGrid/>
        <w:spacing w:before="0" w:after="0" w:line="576" w:lineRule="exact"/>
        <w:ind w:left="0" w:leftChars="0" w:right="0" w:firstLine="0" w:firstLineChars="0"/>
        <w:textAlignment w:val="auto"/>
        <w:outlineLvl w:val="9"/>
        <w:rPr>
          <w:rFonts w:hint="eastAsia" w:ascii="楷体" w:hAnsi="楷体" w:eastAsia="楷体" w:cs="楷体"/>
          <w:b w:val="0"/>
          <w:i w:val="0"/>
          <w:color w:val="000000" w:themeColor="text1"/>
          <w:sz w:val="32"/>
          <w:lang w:val="en-US" w:eastAsia="zh-CN"/>
          <w14:textFill>
            <w14:solidFill>
              <w14:schemeClr w14:val="tx1"/>
            </w14:solidFill>
          </w14:textFill>
        </w:rPr>
      </w:pPr>
      <w:r>
        <w:rPr>
          <w:rFonts w:hint="eastAsia" w:ascii="楷体" w:hAnsi="楷体" w:eastAsia="楷体" w:cs="楷体"/>
          <w:b w:val="0"/>
          <w:i w:val="0"/>
          <w:color w:val="000000" w:themeColor="text1"/>
          <w:sz w:val="32"/>
          <w:lang w:val="en-US"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eastAsia" w:ascii="黑体" w:hAnsi="黑体" w:eastAsia="黑体" w:cs="黑体"/>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第一章  总  则</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eastAsia" w:ascii="黑体" w:hAnsi="黑体" w:eastAsia="黑体" w:cs="黑体"/>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第一条  </w:t>
      </w:r>
      <w:r>
        <w:rPr>
          <w:rFonts w:hint="eastAsia" w:ascii="仿宋" w:hAnsi="仿宋" w:eastAsia="仿宋" w:cs="仿宋"/>
          <w:color w:val="000000" w:themeColor="text1"/>
          <w:sz w:val="32"/>
          <w:szCs w:val="32"/>
          <w:lang w:val="en-US" w:eastAsia="zh-CN"/>
          <w14:textFill>
            <w14:solidFill>
              <w14:schemeClr w14:val="tx1"/>
            </w14:solidFill>
          </w14:textFill>
        </w:rPr>
        <w:t>为加强供热管理，</w:t>
      </w:r>
      <w:r>
        <w:rPr>
          <w:rFonts w:hint="default" w:ascii="仿宋" w:hAnsi="仿宋" w:eastAsia="仿宋"/>
          <w:b w:val="0"/>
          <w:i w:val="0"/>
          <w:color w:val="000000" w:themeColor="text1"/>
          <w:sz w:val="32"/>
          <w:lang w:eastAsia="zh-CN"/>
          <w14:textFill>
            <w14:solidFill>
              <w14:schemeClr w14:val="tx1"/>
            </w14:solidFill>
          </w14:textFill>
        </w:rPr>
        <w:t>规范供热市场秩序，维护用户、热经营企业和热生产企业的合法权益，促进供用热市场有序发展，根据有关法律法规，结合本</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实际，制定本</w:t>
      </w:r>
      <w:r>
        <w:rPr>
          <w:rFonts w:hint="eastAsia" w:ascii="仿宋" w:hAnsi="仿宋" w:eastAsia="仿宋"/>
          <w:b w:val="0"/>
          <w:i w:val="0"/>
          <w:color w:val="000000" w:themeColor="text1"/>
          <w:sz w:val="32"/>
          <w:lang w:val="en-US" w:eastAsia="zh-CN"/>
          <w14:textFill>
            <w14:solidFill>
              <w14:schemeClr w14:val="tx1"/>
            </w14:solidFill>
          </w14:textFill>
        </w:rPr>
        <w:t>办法</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第二条  在</w:t>
      </w:r>
      <w:bookmarkStart w:id="0" w:name="OLE_LINK2"/>
      <w:r>
        <w:rPr>
          <w:rFonts w:hint="default" w:ascii="仿宋" w:hAnsi="仿宋" w:eastAsia="仿宋"/>
          <w:b w:val="0"/>
          <w:i w:val="0"/>
          <w:color w:val="000000" w:themeColor="text1"/>
          <w:sz w:val="32"/>
          <w:lang w:eastAsia="zh-CN"/>
          <w14:textFill>
            <w14:solidFill>
              <w14:schemeClr w14:val="tx1"/>
            </w14:solidFill>
          </w14:textFill>
        </w:rPr>
        <w:t>本</w:t>
      </w:r>
      <w:r>
        <w:rPr>
          <w:rFonts w:hint="eastAsia" w:ascii="仿宋" w:hAnsi="仿宋" w:eastAsia="仿宋"/>
          <w:b w:val="0"/>
          <w:i w:val="0"/>
          <w:color w:val="000000" w:themeColor="text1"/>
          <w:sz w:val="32"/>
          <w:lang w:val="en-US" w:eastAsia="zh-CN"/>
          <w14:textFill>
            <w14:solidFill>
              <w14:schemeClr w14:val="tx1"/>
            </w14:solidFill>
          </w14:textFill>
        </w:rPr>
        <w:t>县行政区域内</w:t>
      </w:r>
      <w:bookmarkEnd w:id="0"/>
      <w:r>
        <w:rPr>
          <w:rFonts w:hint="default" w:ascii="仿宋" w:hAnsi="仿宋" w:eastAsia="仿宋"/>
          <w:b w:val="0"/>
          <w:i w:val="0"/>
          <w:color w:val="000000" w:themeColor="text1"/>
          <w:sz w:val="32"/>
          <w:lang w:eastAsia="zh-CN"/>
          <w14:textFill>
            <w14:solidFill>
              <w14:schemeClr w14:val="tx1"/>
            </w14:solidFill>
          </w14:textFill>
        </w:rPr>
        <w:t>从事城市供热规划、建设、生产、经营、管理活动和用热的单位、个人，应当遵守本</w:t>
      </w:r>
      <w:r>
        <w:rPr>
          <w:rFonts w:hint="eastAsia" w:ascii="仿宋" w:hAnsi="仿宋" w:eastAsia="仿宋"/>
          <w:b w:val="0"/>
          <w:i w:val="0"/>
          <w:color w:val="000000" w:themeColor="text1"/>
          <w:sz w:val="32"/>
          <w:lang w:val="en-US" w:eastAsia="zh-CN"/>
          <w14:textFill>
            <w14:solidFill>
              <w14:schemeClr w14:val="tx1"/>
            </w14:solidFill>
          </w14:textFill>
        </w:rPr>
        <w:t>办法</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第三条  城市供热应当遵循统一规划、保障安全、规范服务、节能环保的原则，优先发展集中供热，鼓励利用清洁能源供热</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第四条  </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人民政府应当加强对城市供热工作的领导，建立工作协调机制，及时处理城市供热管理工作中的重大事项。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县城市供热主管部门负责本县</w:t>
      </w:r>
      <w:r>
        <w:rPr>
          <w:rFonts w:hint="eastAsia" w:ascii="仿宋" w:hAnsi="仿宋" w:eastAsia="仿宋" w:cs="仿宋"/>
          <w:color w:val="000000" w:themeColor="text1"/>
          <w:kern w:val="2"/>
          <w:sz w:val="32"/>
          <w:szCs w:val="32"/>
          <w:lang w:val="en-US" w:eastAsia="zh-CN" w:bidi="ar-SA"/>
          <w14:textFill>
            <w14:solidFill>
              <w14:schemeClr w14:val="tx1"/>
            </w14:solidFill>
          </w14:textFill>
        </w:rPr>
        <w:t>行政区域内</w:t>
      </w:r>
      <w:r>
        <w:rPr>
          <w:rFonts w:hint="eastAsia" w:ascii="仿宋" w:hAnsi="仿宋" w:eastAsia="仿宋" w:cs="仿宋"/>
          <w:color w:val="000000" w:themeColor="text1"/>
          <w:sz w:val="32"/>
          <w:szCs w:val="32"/>
          <w:lang w:val="en-US" w:eastAsia="zh-CN"/>
          <w14:textFill>
            <w14:solidFill>
              <w14:schemeClr w14:val="tx1"/>
            </w14:solidFill>
          </w14:textFill>
        </w:rPr>
        <w:t>的</w:t>
      </w:r>
      <w:bookmarkStart w:id="1" w:name="OLE_LINK1"/>
      <w:r>
        <w:rPr>
          <w:rFonts w:hint="eastAsia" w:ascii="仿宋" w:hAnsi="仿宋" w:eastAsia="仿宋" w:cs="仿宋"/>
          <w:color w:val="000000" w:themeColor="text1"/>
          <w:sz w:val="32"/>
          <w:szCs w:val="32"/>
          <w:lang w:val="en-US" w:eastAsia="zh-CN"/>
          <w14:textFill>
            <w14:solidFill>
              <w14:schemeClr w14:val="tx1"/>
            </w14:solidFill>
          </w14:textFill>
        </w:rPr>
        <w:t>城市供热管理工作。</w:t>
      </w:r>
      <w:r>
        <w:rPr>
          <w:rFonts w:hint="default" w:ascii="仿宋" w:hAnsi="仿宋" w:eastAsia="仿宋"/>
          <w:b w:val="0"/>
          <w:i w:val="0"/>
          <w:color w:val="000000" w:themeColor="text1"/>
          <w:sz w:val="32"/>
          <w:lang w:eastAsia="zh-CN"/>
          <w14:textFill>
            <w14:solidFill>
              <w14:schemeClr w14:val="tx1"/>
            </w14:solidFill>
          </w14:textFill>
        </w:rPr>
        <w:t xml:space="preserve"> </w:t>
      </w:r>
    </w:p>
    <w:bookmarkEnd w:id="1"/>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发改、规划、环保、物价、安全生产、市场监管等县政府有关部门应当按照各自的职责，依法做好城市供热管理的相关工作。</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第五条  </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城市供热主管部门应当加强城市供热信息化建设，建立供热监管和服务信息平台，实现供热信息综合应用和数据共享。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热生产企业、热经营企业应当建立供热信息系统，并与供热监管和服务信息平台对接。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第六条  鼓励热经营企业实行规模化经营，加强供热基础设施建设，提高供热保障能力。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鼓励和扶持企事业单位、社会组织、个人进行供热科学技术研究，推广先进的供热用热节能环保技术，推进供热计量，提高供热科学技术、管理和供热服务水平。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p>
    <w:p>
      <w:pPr>
        <w:widowControl w:val="0"/>
        <w:wordWrap/>
        <w:autoSpaceDN w:val="0"/>
        <w:adjustRightInd/>
        <w:snapToGrid/>
        <w:spacing w:before="0" w:after="0" w:line="576" w:lineRule="exact"/>
        <w:ind w:left="0" w:leftChars="0" w:right="0" w:firstLine="0" w:firstLineChars="0"/>
        <w:jc w:val="center"/>
        <w:textAlignment w:val="auto"/>
        <w:outlineLvl w:val="9"/>
        <w:rPr>
          <w:rFonts w:hint="eastAsia" w:ascii="黑体" w:hAnsi="黑体" w:eastAsia="黑体" w:cs="黑体"/>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第二章  供热规划与建设</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第七条  </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城市供热主管部门应当会同有关部门根据国土空间总体规划，编制城市供热专项规划，报</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人民政府批准后组织实施。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城市供热专项规划批准后不得擅自变更；确需变更的，应当履行规划调整审批程序。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规划主管部门在编制和实施国土空间总体规划时，应当保证城市供热基础设施建设用地。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第八条  新建、改建、扩建城市供热工程，应当按照城市供热专项规划的要求设计和敷设供热管线，并依法履行基本建设程序。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供热工程的建设用地及空间，任何单位和个人不得擅自占用或者改变用途。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城市供热规划范围内新建、改建、扩建工程配套的供热设施应当与主体工程同时设计、同时施工、同时验收。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城市供热管线需要穿越单位庭院、厂区或者住宅小区时，相关单位和个人应当配合。因施工造成设施损坏的，建设单位应当及时予以修复；无法修复或者造成其他损失的，应当依法赔偿。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第九条  </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城市供热主管部门应当根据城市供热专项规划，统筹安排热源建设和管网布局，明确供热区域和供热方式。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热经营企业应当根据城市供热专项规划确定供热方案，明确建设项目的供热方式及热源等。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建设单位应当按照供热方案和管网布局配套建设供热设施，不得擅自变更供热方案。 </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第十条  在已建成和规划建设的集中供热范围内，</w:t>
      </w:r>
      <w:r>
        <w:rPr>
          <w:rFonts w:hint="default" w:ascii="仿宋" w:hAnsi="仿宋" w:eastAsia="仿宋" w:cs="仿宋"/>
          <w:color w:val="000000" w:themeColor="text1"/>
          <w:sz w:val="32"/>
          <w:szCs w:val="32"/>
          <w:lang w:val="en-US" w:eastAsia="zh-CN"/>
          <w14:textFill>
            <w14:solidFill>
              <w14:schemeClr w14:val="tx1"/>
            </w14:solidFill>
          </w14:textFill>
        </w:rPr>
        <w:t>应当实行区域锅炉集中供热或清洁能源采暖</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不得新建分散燃煤供热锅炉。</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在</w:t>
      </w:r>
      <w:r>
        <w:rPr>
          <w:rFonts w:hint="default" w:ascii="仿宋" w:hAnsi="仿宋" w:eastAsia="仿宋"/>
          <w:b w:val="0"/>
          <w:i w:val="0"/>
          <w:color w:val="000000" w:themeColor="text1"/>
          <w:sz w:val="32"/>
          <w:lang w:eastAsia="zh-CN"/>
          <w14:textFill>
            <w14:solidFill>
              <w14:schemeClr w14:val="tx1"/>
            </w14:solidFill>
          </w14:textFill>
        </w:rPr>
        <w:t xml:space="preserve">集中供热范围以外的区域，实行区域锅炉集中供热或者清洁能源采暖，逐步取消分散供热燃煤锅炉。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 xml:space="preserve">第十一条  新建建筑配套供热设施的设计应当达到下列要求：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（一）与供热负荷相适应；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（二）符合国家、省制定的建筑节能要求和供热系统节能标准；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（三）实行分户控制。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建设单位应当按照与热经营企业协商确定的供热参数等委托设计单位编制设计方案。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建设单位应当按照设计方案进行施工，选用的设备、材料、计量器具等应当符合国家规定的产品质量标准。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积极推行安装使用热量表。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第十二条  建设单位组织竣工验收时，应当通知热经营企业参加。供热设施未经验收或者验收不合格的，不得交付使用。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第十三条  需要并入集中供热管网的建筑，建设单位或者房屋产权人应当向项目所在区域内热经营企业申请办理入网手续。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p>
    <w:p>
      <w:pPr>
        <w:widowControl w:val="0"/>
        <w:wordWrap/>
        <w:autoSpaceDN w:val="0"/>
        <w:adjustRightInd/>
        <w:snapToGrid/>
        <w:spacing w:before="0" w:after="0" w:line="576" w:lineRule="exact"/>
        <w:ind w:left="0" w:leftChars="0" w:right="0" w:firstLine="0" w:firstLineChars="0"/>
        <w:jc w:val="center"/>
        <w:textAlignment w:val="auto"/>
        <w:outlineLvl w:val="9"/>
        <w:rPr>
          <w:rFonts w:hint="eastAsia" w:ascii="黑体" w:hAnsi="黑体" w:eastAsia="黑体" w:cs="黑体"/>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第三章  供热管理</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第十四条  供热经营实行许可制度。热经营企业应当取得供热经营许可，在批准的供热规划范围和经营期限内从事供热经营活动。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第十五条  申请从事供热经营的企业应当具备下列条件：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 xml:space="preserve">（一）有稳定、安全的热源；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 xml:space="preserve">（二）有与其经营规模相适应的资金；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 xml:space="preserve">（三）有健全的服务和安全管理制度；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 xml:space="preserve">（四）有具备相应从业资格的供热技术人员和安全管理人员；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 xml:space="preserve">（五）法律法规规定的其他条件。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第十六条  申请从事供热经营的企业，应当向</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城市供热主管部门提出申请。</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城市供热主管部门应当自收到申请材料之日起十五日内审查完毕。对符合条件的，作出准予行政许可的决定，依法颁发供热经营许可证；不符合条件的，应当书面向申请人说明理由。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热经营企业需要延续供热经营期限的，应当在有效期届满三十日前向</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城市供热主管部门提出申请，</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城市供热主管部门应当在</w:t>
      </w:r>
      <w:r>
        <w:rPr>
          <w:rFonts w:hint="eastAsia" w:ascii="仿宋" w:hAnsi="仿宋" w:eastAsia="仿宋" w:cs="仿宋"/>
          <w:color w:val="000000" w:themeColor="text1"/>
          <w:sz w:val="32"/>
          <w:szCs w:val="32"/>
          <w:lang w:val="en-US" w:eastAsia="zh-CN"/>
          <w14:textFill>
            <w14:solidFill>
              <w14:schemeClr w14:val="tx1"/>
            </w14:solidFill>
          </w14:textFill>
        </w:rPr>
        <w:t>接到热经营企业申请后十五日内作出是否准予延续的决定。</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第十七条  热经营企业需要退出或者部分退出供热经营活动的，应当经</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城市供热主管部门同意，并对供热范围内相关用户、设施管护以及热费等事宜作出妥善安排，在当年6月30日前，与承接的热经营企业完成供热设施及技术档案、用户资料、热费等事项的交接工作。</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供热期内或者热用户的用热权益不能得到有效保障时，热经营企业不得退出或者部分退出供热经营活动。</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第十八条  </w:t>
      </w:r>
      <w:r>
        <w:rPr>
          <w:rFonts w:hint="eastAsia" w:ascii="仿宋" w:hAnsi="仿宋" w:eastAsia="仿宋" w:cs="仿宋"/>
          <w:color w:val="000000" w:themeColor="text1"/>
          <w:kern w:val="2"/>
          <w:sz w:val="32"/>
          <w:szCs w:val="32"/>
          <w:lang w:val="en-US" w:eastAsia="zh-CN" w:bidi="ar-SA"/>
          <w14:textFill>
            <w14:solidFill>
              <w14:schemeClr w14:val="tx1"/>
            </w14:solidFill>
          </w14:textFill>
        </w:rPr>
        <w:t>热经营企业发生停业、休业、撤销、分立、合并或者变更企业名称、法定代表人时，应当及时到县城市供热主管部门办理相应手续。</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djustRightInd/>
        <w:snapToGrid/>
        <w:spacing w:before="0" w:after="0" w:line="560" w:lineRule="exact"/>
        <w:ind w:left="0" w:leftChars="0" w:right="0" w:firstLine="0" w:firstLineChars="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第十九条  </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热生产企业与热经营企业、热经营企业与用户应当签订供用热合同。</w:t>
      </w:r>
      <w:r>
        <w:rPr>
          <w:rFonts w:hint="eastAsia" w:ascii="仿宋" w:hAnsi="仿宋" w:eastAsia="仿宋" w:cs="仿宋"/>
          <w:color w:val="000000" w:themeColor="text1"/>
          <w:sz w:val="32"/>
          <w:szCs w:val="32"/>
          <w:lang w:val="en-US" w:eastAsia="zh-CN"/>
          <w14:textFill>
            <w14:solidFill>
              <w14:schemeClr w14:val="tx1"/>
            </w14:solidFill>
          </w14:textFill>
        </w:rPr>
        <w:t>合同的格式与内容，应当符合国家和省的有关规定。</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热经营企业或者热用户发生变更的，应当重新签订供用热合同。</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第</w:t>
      </w:r>
      <w:r>
        <w:rPr>
          <w:rFonts w:hint="eastAsia" w:ascii="仿宋" w:hAnsi="仿宋" w:eastAsia="仿宋"/>
          <w:b w:val="0"/>
          <w:i w:val="0"/>
          <w:color w:val="000000" w:themeColor="text1"/>
          <w:sz w:val="32"/>
          <w:lang w:val="en-US" w:eastAsia="zh-CN"/>
          <w14:textFill>
            <w14:solidFill>
              <w14:schemeClr w14:val="tx1"/>
            </w14:solidFill>
          </w14:textFill>
        </w:rPr>
        <w:t>二十</w:t>
      </w:r>
      <w:r>
        <w:rPr>
          <w:rFonts w:hint="default" w:ascii="仿宋" w:hAnsi="仿宋" w:eastAsia="仿宋"/>
          <w:b w:val="0"/>
          <w:i w:val="0"/>
          <w:color w:val="000000" w:themeColor="text1"/>
          <w:sz w:val="32"/>
          <w:lang w:eastAsia="zh-CN"/>
          <w14:textFill>
            <w14:solidFill>
              <w14:schemeClr w14:val="tx1"/>
            </w14:solidFill>
          </w14:textFill>
        </w:rPr>
        <w:t xml:space="preserve">条  热经营企业应当履行下列义务：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（一）向社会公布承诺的服务标准和质量，设置并公开报修、投诉电话，及时处理用户反映的问题；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（二）按照安全生产法律法规和行业安全生产标准规范组织安全生产，制定事故抢修和应急处理预案；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（三）建立供热设施巡检制度，对管理范围内的供热设施进行检查，并做好记录，发现供热设施存在隐患的，应当及时消除；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（四）在供热期开始前应当做好准备工作，并在供热设施注水前通知用户；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（五）建立并妥善保管用户档案；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（六）对不明确的供热管线应当进行探测；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（七）按照有关规定设立固定测温点，定期检测用户室内温度，并将测温数据报</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（八）供热设施检修应当避开供热期；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（九）根据用户需求，向用户提供室内供热设施检查服务，发现用户室内供热设施存在隐患的，应当告知用户及时消除；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（十）接受</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城市供热主管部门对其提供的供热产品、服务质量和安全生产情况的监督检查；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（十一）法律法规规定的其他义务。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第二十</w:t>
      </w:r>
      <w:r>
        <w:rPr>
          <w:rFonts w:hint="eastAsia" w:ascii="仿宋" w:hAnsi="仿宋" w:eastAsia="仿宋"/>
          <w:b w:val="0"/>
          <w:i w:val="0"/>
          <w:color w:val="000000" w:themeColor="text1"/>
          <w:sz w:val="32"/>
          <w:lang w:val="en-US" w:eastAsia="zh-CN"/>
          <w14:textFill>
            <w14:solidFill>
              <w14:schemeClr w14:val="tx1"/>
            </w14:solidFill>
          </w14:textFill>
        </w:rPr>
        <w:t>一</w:t>
      </w:r>
      <w:r>
        <w:rPr>
          <w:rFonts w:hint="default" w:ascii="仿宋" w:hAnsi="仿宋" w:eastAsia="仿宋"/>
          <w:b w:val="0"/>
          <w:i w:val="0"/>
          <w:color w:val="000000" w:themeColor="text1"/>
          <w:sz w:val="32"/>
          <w:lang w:eastAsia="zh-CN"/>
          <w14:textFill>
            <w14:solidFill>
              <w14:schemeClr w14:val="tx1"/>
            </w14:solidFill>
          </w14:textFill>
        </w:rPr>
        <w:t xml:space="preserve">条  热经营企业不得有下列行为：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（一）擅自转让、出租供热经营项目；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（二）擅自将运行的主要供热设施变卖；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（三）擅自停业、歇业、弃管；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（四）擅自转让、移交、接管供热设施、供热区域；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（五）对供热设施不履行养护、维修和更新改造义务；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（六）供热设施不符合环保、节能、安全技术规范和标准要求；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（七）法律法规禁止的其他行为。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第二十</w:t>
      </w:r>
      <w:r>
        <w:rPr>
          <w:rFonts w:hint="eastAsia" w:ascii="仿宋" w:hAnsi="仿宋" w:eastAsia="仿宋"/>
          <w:b w:val="0"/>
          <w:i w:val="0"/>
          <w:color w:val="000000" w:themeColor="text1"/>
          <w:sz w:val="32"/>
          <w:lang w:val="en-US" w:eastAsia="zh-CN"/>
          <w14:textFill>
            <w14:solidFill>
              <w14:schemeClr w14:val="tx1"/>
            </w14:solidFill>
          </w14:textFill>
        </w:rPr>
        <w:t>二</w:t>
      </w:r>
      <w:r>
        <w:rPr>
          <w:rFonts w:hint="default" w:ascii="仿宋" w:hAnsi="仿宋" w:eastAsia="仿宋"/>
          <w:b w:val="0"/>
          <w:i w:val="0"/>
          <w:color w:val="000000" w:themeColor="text1"/>
          <w:sz w:val="32"/>
          <w:lang w:eastAsia="zh-CN"/>
          <w14:textFill>
            <w14:solidFill>
              <w14:schemeClr w14:val="tx1"/>
            </w14:solidFill>
          </w14:textFill>
        </w:rPr>
        <w:t xml:space="preserve">条  用户不得有下列行为：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（一）擅自安装循环泵及换热设施；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（二）擅自开启、改动、拆除室外供热设施；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（三）擅自排放供热设施内的热水；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（四）私接供热设施扩大供热面积；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（五）法律法规禁止的其他行为。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第二十</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 xml:space="preserve">条  向热经营企业供应水、电、燃气、燃油、煤炭或者热能的单位，应当保障供应，不得擅自中断。 </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在居民用热和生产用热发生矛盾时，热经营企业应当优先保证居民供热。 </w:t>
      </w:r>
    </w:p>
    <w:p>
      <w:pPr>
        <w:widowControl w:val="0"/>
        <w:wordWrap/>
        <w:autoSpaceDN w:val="0"/>
        <w:adjustRightInd/>
        <w:snapToGrid/>
        <w:spacing w:before="0" w:after="0" w:line="576" w:lineRule="exact"/>
        <w:ind w:left="0" w:leftChars="0" w:right="0" w:firstLine="640" w:firstLineChars="200"/>
        <w:textAlignment w:val="auto"/>
        <w:outlineLvl w:val="9"/>
        <w:rPr>
          <w:rFonts w:hint="eastAsia" w:ascii="仿宋" w:hAnsi="仿宋" w:eastAsia="仿宋"/>
          <w:b w:val="0"/>
          <w:i w:val="0"/>
          <w:color w:val="000000" w:themeColor="text1"/>
          <w:sz w:val="32"/>
          <w:lang w:val="en-US"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第二十</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 xml:space="preserve">条  </w:t>
      </w:r>
      <w:r>
        <w:rPr>
          <w:rFonts w:hint="default" w:ascii="仿宋" w:hAnsi="仿宋" w:eastAsia="仿宋"/>
          <w:b w:val="0"/>
          <w:i w:val="0"/>
          <w:color w:val="000000" w:themeColor="text1"/>
          <w:sz w:val="32"/>
          <w:lang w:val="en-US" w:eastAsia="zh-CN"/>
          <w14:textFill>
            <w14:solidFill>
              <w14:schemeClr w14:val="tx1"/>
            </w14:solidFill>
          </w14:textFill>
        </w:rPr>
        <w:t>本</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val="en-US" w:eastAsia="zh-CN"/>
          <w14:textFill>
            <w14:solidFill>
              <w14:schemeClr w14:val="tx1"/>
            </w14:solidFill>
          </w14:textFill>
        </w:rPr>
        <w:t>供热期为当年的10月2</w:t>
      </w:r>
      <w:r>
        <w:rPr>
          <w:rFonts w:hint="eastAsia" w:ascii="仿宋" w:hAnsi="仿宋" w:eastAsia="仿宋"/>
          <w:b w:val="0"/>
          <w:i w:val="0"/>
          <w:color w:val="000000" w:themeColor="text1"/>
          <w:sz w:val="32"/>
          <w:lang w:val="en-US" w:eastAsia="zh-CN"/>
          <w14:textFill>
            <w14:solidFill>
              <w14:schemeClr w14:val="tx1"/>
            </w14:solidFill>
          </w14:textFill>
        </w:rPr>
        <w:t>5</w:t>
      </w:r>
      <w:r>
        <w:rPr>
          <w:rFonts w:hint="default" w:ascii="仿宋" w:hAnsi="仿宋" w:eastAsia="仿宋"/>
          <w:b w:val="0"/>
          <w:i w:val="0"/>
          <w:color w:val="000000" w:themeColor="text1"/>
          <w:sz w:val="32"/>
          <w:lang w:val="en-US" w:eastAsia="zh-CN"/>
          <w14:textFill>
            <w14:solidFill>
              <w14:schemeClr w14:val="tx1"/>
            </w14:solidFill>
          </w14:textFill>
        </w:rPr>
        <w:t>日</w:t>
      </w:r>
      <w:r>
        <w:rPr>
          <w:rFonts w:hint="eastAsia" w:ascii="仿宋" w:hAnsi="仿宋" w:eastAsia="仿宋"/>
          <w:b w:val="0"/>
          <w:i w:val="0"/>
          <w:color w:val="000000" w:themeColor="text1"/>
          <w:sz w:val="32"/>
          <w:lang w:val="en-US" w:eastAsia="zh-CN"/>
          <w14:textFill>
            <w14:solidFill>
              <w14:schemeClr w14:val="tx1"/>
            </w14:solidFill>
          </w14:textFill>
        </w:rPr>
        <w:t>0时</w:t>
      </w:r>
      <w:r>
        <w:rPr>
          <w:rFonts w:hint="default" w:ascii="仿宋" w:hAnsi="仿宋" w:eastAsia="仿宋"/>
          <w:b w:val="0"/>
          <w:i w:val="0"/>
          <w:color w:val="000000" w:themeColor="text1"/>
          <w:sz w:val="32"/>
          <w:lang w:val="en-US" w:eastAsia="zh-CN"/>
          <w14:textFill>
            <w14:solidFill>
              <w14:schemeClr w14:val="tx1"/>
            </w14:solidFill>
          </w14:textFill>
        </w:rPr>
        <w:t>至次年的4月15日</w:t>
      </w:r>
      <w:r>
        <w:rPr>
          <w:rFonts w:hint="eastAsia" w:ascii="仿宋" w:hAnsi="仿宋" w:eastAsia="仿宋"/>
          <w:b w:val="0"/>
          <w:i w:val="0"/>
          <w:color w:val="000000" w:themeColor="text1"/>
          <w:sz w:val="32"/>
          <w:lang w:val="en-US" w:eastAsia="zh-CN"/>
          <w14:textFill>
            <w14:solidFill>
              <w14:schemeClr w14:val="tx1"/>
            </w14:solidFill>
          </w14:textFill>
        </w:rPr>
        <w:t>24时</w:t>
      </w:r>
      <w:r>
        <w:rPr>
          <w:rFonts w:hint="default" w:ascii="仿宋" w:hAnsi="仿宋" w:eastAsia="仿宋"/>
          <w:b w:val="0"/>
          <w:i w:val="0"/>
          <w:color w:val="000000" w:themeColor="text1"/>
          <w:sz w:val="32"/>
          <w:lang w:val="en-US" w:eastAsia="zh-CN"/>
          <w14:textFill>
            <w14:solidFill>
              <w14:schemeClr w14:val="tx1"/>
            </w14:solidFill>
          </w14:textFill>
        </w:rPr>
        <w:t>。</w:t>
      </w:r>
      <w:r>
        <w:rPr>
          <w:rFonts w:hint="eastAsia" w:ascii="仿宋" w:hAnsi="仿宋" w:eastAsia="仿宋"/>
          <w:b w:val="0"/>
          <w:i w:val="0"/>
          <w:color w:val="000000" w:themeColor="text1"/>
          <w:sz w:val="32"/>
          <w:lang w:val="en-US" w:eastAsia="zh-CN"/>
          <w14:textFill>
            <w14:solidFill>
              <w14:schemeClr w14:val="tx1"/>
            </w14:solidFill>
          </w14:textFill>
        </w:rPr>
        <w:t>鼓励热经营企业提前供热、延期停热。</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人民政府可以根据气候变化情况适当调整供热起止期</w:t>
      </w:r>
      <w:r>
        <w:rPr>
          <w:rFonts w:hint="default" w:ascii="仿宋" w:hAnsi="仿宋" w:eastAsia="仿宋"/>
          <w:b w:val="0"/>
          <w:i w:val="0"/>
          <w:color w:val="000000" w:themeColor="text1"/>
          <w:sz w:val="32"/>
          <w:lang w:val="en-US" w:eastAsia="zh-CN"/>
          <w14:textFill>
            <w14:solidFill>
              <w14:schemeClr w14:val="tx1"/>
            </w14:solidFill>
          </w14:textFill>
        </w:rPr>
        <w:t>。</w:t>
      </w:r>
      <w:r>
        <w:rPr>
          <w:rFonts w:hint="default" w:ascii="仿宋" w:hAnsi="仿宋" w:eastAsia="仿宋"/>
          <w:b w:val="0"/>
          <w:i w:val="0"/>
          <w:color w:val="000000" w:themeColor="text1"/>
          <w:sz w:val="32"/>
          <w:lang w:eastAsia="zh-CN"/>
          <w14:textFill>
            <w14:solidFill>
              <w14:schemeClr w14:val="tx1"/>
            </w14:solidFill>
          </w14:textFill>
        </w:rPr>
        <w:t>热经营企业按照</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人民政府的决定提前供热或者延期停热的，</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人民政府应当给予政策支持。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热经营企业不得擅自推迟供热或者提前停止供热，推迟供热或者提前停止供热的，应当向用户退还相应热费。 </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第二十</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条  供热期内，居民用户室内温度不得低于摄氏18度。鼓励支持热经营企业提升居民室内供热温度。</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非居民用户的室内温度由热经营企业与热用户在合同中约定。</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djustRightInd/>
        <w:snapToGrid/>
        <w:spacing w:before="0" w:after="0" w:line="560" w:lineRule="exact"/>
        <w:ind w:left="0" w:leftChars="0" w:right="0" w:firstLine="0" w:firstLineChars="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第二十六条  </w:t>
      </w:r>
      <w:r>
        <w:rPr>
          <w:rFonts w:hint="eastAsia" w:ascii="仿宋" w:hAnsi="仿宋" w:eastAsia="仿宋" w:cs="仿宋"/>
          <w:color w:val="000000" w:themeColor="text1"/>
          <w:sz w:val="32"/>
          <w:szCs w:val="32"/>
          <w14:textFill>
            <w14:solidFill>
              <w14:schemeClr w14:val="tx1"/>
            </w14:solidFill>
          </w14:textFill>
        </w:rPr>
        <w:t>居民热用户发现室内空气温度低于18℃，应当首先向热经营企业反映，要求改进并可申请测温。</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热经营企业应当</w:t>
      </w:r>
      <w:r>
        <w:rPr>
          <w:rFonts w:hint="eastAsia" w:ascii="仿宋" w:hAnsi="仿宋" w:eastAsia="仿宋" w:cs="仿宋"/>
          <w:color w:val="000000" w:themeColor="text1"/>
          <w:sz w:val="32"/>
          <w:szCs w:val="32"/>
          <w:lang w:val="en-US"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接到</w:t>
      </w:r>
      <w:r>
        <w:rPr>
          <w:rFonts w:hint="eastAsia" w:ascii="仿宋" w:hAnsi="仿宋" w:eastAsia="仿宋" w:cs="仿宋"/>
          <w:color w:val="000000" w:themeColor="text1"/>
          <w:sz w:val="32"/>
          <w:szCs w:val="32"/>
          <w:lang w:val="en-US" w:eastAsia="zh-CN"/>
          <w14:textFill>
            <w14:solidFill>
              <w14:schemeClr w14:val="tx1"/>
            </w14:solidFill>
          </w14:textFill>
        </w:rPr>
        <w:t>测温</w:t>
      </w:r>
      <w:r>
        <w:rPr>
          <w:rFonts w:hint="eastAsia" w:ascii="仿宋" w:hAnsi="仿宋" w:eastAsia="仿宋" w:cs="仿宋"/>
          <w:color w:val="000000" w:themeColor="text1"/>
          <w:sz w:val="32"/>
          <w:szCs w:val="32"/>
          <w14:textFill>
            <w14:solidFill>
              <w14:schemeClr w14:val="tx1"/>
            </w14:solidFill>
          </w14:textFill>
        </w:rPr>
        <w:t>申请</w:t>
      </w:r>
      <w:r>
        <w:rPr>
          <w:rFonts w:hint="eastAsia" w:ascii="仿宋" w:hAnsi="仿宋" w:eastAsia="仿宋" w:cs="仿宋"/>
          <w:color w:val="000000" w:themeColor="text1"/>
          <w:sz w:val="32"/>
          <w:szCs w:val="32"/>
          <w:lang w:val="en-US" w:eastAsia="zh-CN"/>
          <w14:textFill>
            <w14:solidFill>
              <w14:schemeClr w14:val="tx1"/>
            </w14:solidFill>
          </w14:textFill>
        </w:rPr>
        <w:t>1小时</w:t>
      </w:r>
      <w:r>
        <w:rPr>
          <w:rFonts w:hint="eastAsia" w:ascii="仿宋" w:hAnsi="仿宋" w:eastAsia="仿宋" w:cs="仿宋"/>
          <w:color w:val="000000" w:themeColor="text1"/>
          <w:sz w:val="32"/>
          <w:szCs w:val="32"/>
          <w14:textFill>
            <w14:solidFill>
              <w14:schemeClr w14:val="tx1"/>
            </w14:solidFill>
          </w14:textFill>
        </w:rPr>
        <w:t>内与用户联系，2小时内入户测温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测温时间为6</w:t>
      </w:r>
      <w:r>
        <w:rPr>
          <w:rFonts w:hint="eastAsia" w:ascii="仿宋" w:hAnsi="仿宋" w:eastAsia="仿宋" w:cs="仿宋"/>
          <w:color w:val="000000" w:themeColor="text1"/>
          <w:sz w:val="32"/>
          <w:szCs w:val="32"/>
          <w:lang w:val="en-US" w:eastAsia="zh-CN"/>
          <w14:textFill>
            <w14:solidFill>
              <w14:schemeClr w14:val="tx1"/>
            </w14:solidFill>
          </w14:textFill>
        </w:rPr>
        <w:t>至10时和14至2</w:t>
      </w:r>
      <w:r>
        <w:rPr>
          <w:rFonts w:hint="eastAsia" w:ascii="仿宋" w:hAnsi="仿宋" w:eastAsia="仿宋" w:cs="仿宋"/>
          <w:color w:val="000000" w:themeColor="text1"/>
          <w:sz w:val="32"/>
          <w:szCs w:val="32"/>
          <w14:textFill>
            <w14:solidFill>
              <w14:schemeClr w14:val="tx1"/>
            </w14:solidFill>
          </w14:textFill>
        </w:rPr>
        <w:t>1时 (</w:t>
      </w:r>
      <w:r>
        <w:rPr>
          <w:rFonts w:hint="eastAsia" w:ascii="仿宋" w:hAnsi="仿宋" w:eastAsia="仿宋" w:cs="仿宋"/>
          <w:color w:val="000000" w:themeColor="text1"/>
          <w:sz w:val="32"/>
          <w:szCs w:val="32"/>
          <w:lang w:val="en-US" w:eastAsia="zh-CN"/>
          <w14:textFill>
            <w14:solidFill>
              <w14:schemeClr w14:val="tx1"/>
            </w14:solidFill>
          </w14:textFill>
        </w:rPr>
        <w:t>与</w:t>
      </w:r>
      <w:r>
        <w:rPr>
          <w:rFonts w:hint="eastAsia" w:ascii="仿宋" w:hAnsi="仿宋" w:eastAsia="仿宋" w:cs="仿宋"/>
          <w:color w:val="000000" w:themeColor="text1"/>
          <w:sz w:val="32"/>
          <w:szCs w:val="32"/>
          <w14:textFill>
            <w14:solidFill>
              <w14:schemeClr w14:val="tx1"/>
            </w14:solidFill>
          </w14:textFill>
        </w:rPr>
        <w:t>居民用户另有约定的除外)。双方对测温结果没有异议的,应当共同签字确认</w:t>
      </w:r>
      <w:r>
        <w:rPr>
          <w:rFonts w:hint="eastAsia" w:ascii="仿宋" w:hAnsi="仿宋" w:eastAsia="仿宋" w:cs="仿宋"/>
          <w:color w:val="000000" w:themeColor="text1"/>
          <w:sz w:val="32"/>
          <w:szCs w:val="32"/>
          <w:lang w:eastAsia="zh-CN"/>
          <w14:textFill>
            <w14:solidFill>
              <w14:schemeClr w14:val="tx1"/>
            </w14:solidFill>
          </w14:textFill>
        </w:rPr>
        <w:t>。</w:t>
      </w:r>
    </w:p>
    <w:p>
      <w:pPr>
        <w:widowControl w:val="0"/>
        <w:wordWrap/>
        <w:adjustRightInd/>
        <w:snapToGrid/>
        <w:spacing w:before="0" w:after="0" w:line="560" w:lineRule="exact"/>
        <w:ind w:left="0" w:leftChars="0" w:right="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第二十七条  </w:t>
      </w:r>
      <w:r>
        <w:rPr>
          <w:rFonts w:hint="eastAsia" w:ascii="仿宋" w:hAnsi="仿宋" w:eastAsia="仿宋" w:cs="仿宋"/>
          <w:color w:val="000000" w:themeColor="text1"/>
          <w:sz w:val="32"/>
          <w:szCs w:val="32"/>
          <w14:textFill>
            <w14:solidFill>
              <w14:schemeClr w14:val="tx1"/>
            </w14:solidFill>
          </w14:textFill>
        </w:rPr>
        <w:t>热经营企业未在规定的时间内进行现场测温，或者双方对测温结果有异议的,居民热用户可</w:t>
      </w:r>
      <w:r>
        <w:rPr>
          <w:rFonts w:hint="eastAsia" w:ascii="仿宋" w:hAnsi="仿宋" w:eastAsia="仿宋" w:cs="仿宋"/>
          <w:color w:val="000000" w:themeColor="text1"/>
          <w:sz w:val="32"/>
          <w:szCs w:val="32"/>
          <w:lang w:val="en-US" w:eastAsia="zh-CN"/>
          <w14:textFill>
            <w14:solidFill>
              <w14:schemeClr w14:val="tx1"/>
            </w14:solidFill>
          </w14:textFill>
        </w:rPr>
        <w:t>以</w:t>
      </w:r>
      <w:r>
        <w:rPr>
          <w:rFonts w:hint="eastAsia" w:ascii="仿宋" w:hAnsi="仿宋" w:eastAsia="仿宋" w:cs="仿宋"/>
          <w:color w:val="000000" w:themeColor="text1"/>
          <w:sz w:val="32"/>
          <w:szCs w:val="32"/>
          <w14:textFill>
            <w14:solidFill>
              <w14:schemeClr w14:val="tx1"/>
            </w14:solidFill>
          </w14:textFill>
        </w:rPr>
        <w:t>向</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城市供热主管部门</w:t>
      </w:r>
      <w:r>
        <w:rPr>
          <w:rFonts w:hint="eastAsia" w:ascii="仿宋" w:hAnsi="仿宋" w:eastAsia="仿宋" w:cs="仿宋"/>
          <w:color w:val="000000" w:themeColor="text1"/>
          <w:sz w:val="32"/>
          <w:szCs w:val="32"/>
          <w:lang w:val="en-US" w:eastAsia="zh-CN"/>
          <w14:textFill>
            <w14:solidFill>
              <w14:schemeClr w14:val="tx1"/>
            </w14:solidFill>
          </w14:textFill>
        </w:rPr>
        <w:t>投诉</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城市供热主管部门接到</w:t>
      </w:r>
      <w:r>
        <w:rPr>
          <w:rFonts w:hint="eastAsia" w:ascii="仿宋" w:hAnsi="仿宋" w:eastAsia="仿宋" w:cs="仿宋"/>
          <w:color w:val="000000" w:themeColor="text1"/>
          <w:sz w:val="32"/>
          <w:szCs w:val="32"/>
          <w:lang w:val="en-US" w:eastAsia="zh-CN"/>
          <w14:textFill>
            <w14:solidFill>
              <w14:schemeClr w14:val="tx1"/>
            </w14:solidFill>
          </w14:textFill>
        </w:rPr>
        <w:t>热用户投诉后，</w:t>
      </w:r>
      <w:r>
        <w:rPr>
          <w:rFonts w:hint="eastAsia" w:ascii="仿宋" w:hAnsi="仿宋" w:eastAsia="仿宋" w:cs="仿宋"/>
          <w:color w:val="000000" w:themeColor="text1"/>
          <w:sz w:val="32"/>
          <w:szCs w:val="32"/>
          <w14:textFill>
            <w14:solidFill>
              <w14:schemeClr w14:val="tx1"/>
            </w14:solidFill>
          </w14:textFill>
        </w:rPr>
        <w:t>应</w:t>
      </w:r>
      <w:r>
        <w:rPr>
          <w:rFonts w:hint="eastAsia" w:ascii="仿宋" w:hAnsi="仿宋" w:eastAsia="仿宋" w:cs="仿宋"/>
          <w:color w:val="000000" w:themeColor="text1"/>
          <w:sz w:val="32"/>
          <w:szCs w:val="32"/>
          <w:lang w:val="en-US" w:eastAsia="zh-CN"/>
          <w14:textFill>
            <w14:solidFill>
              <w14:schemeClr w14:val="tx1"/>
            </w14:solidFill>
          </w14:textFill>
        </w:rPr>
        <w:t>当24小时</w:t>
      </w:r>
      <w:r>
        <w:rPr>
          <w:rFonts w:hint="eastAsia" w:ascii="仿宋" w:hAnsi="仿宋" w:eastAsia="仿宋" w:cs="仿宋"/>
          <w:color w:val="000000" w:themeColor="text1"/>
          <w:sz w:val="32"/>
          <w:szCs w:val="32"/>
          <w14:textFill>
            <w14:solidFill>
              <w14:schemeClr w14:val="tx1"/>
            </w14:solidFill>
          </w14:textFill>
        </w:rPr>
        <w:t>内组织</w:t>
      </w:r>
      <w:r>
        <w:rPr>
          <w:rFonts w:hint="eastAsia" w:ascii="仿宋" w:hAnsi="仿宋" w:eastAsia="仿宋" w:cs="仿宋"/>
          <w:color w:val="000000" w:themeColor="text1"/>
          <w:sz w:val="32"/>
          <w:szCs w:val="32"/>
          <w:lang w:val="en-US" w:eastAsia="zh-CN"/>
          <w14:textFill>
            <w14:solidFill>
              <w14:schemeClr w14:val="tx1"/>
            </w14:solidFill>
          </w14:textFill>
        </w:rPr>
        <w:t>人员进行现场</w:t>
      </w:r>
      <w:r>
        <w:rPr>
          <w:rFonts w:hint="eastAsia" w:ascii="仿宋" w:hAnsi="仿宋" w:eastAsia="仿宋" w:cs="仿宋"/>
          <w:color w:val="000000" w:themeColor="text1"/>
          <w:sz w:val="32"/>
          <w:szCs w:val="32"/>
          <w14:textFill>
            <w14:solidFill>
              <w14:schemeClr w14:val="tx1"/>
            </w14:solidFill>
          </w14:textFill>
        </w:rPr>
        <w:t>测温。</w:t>
      </w:r>
    </w:p>
    <w:p>
      <w:pPr>
        <w:widowControl w:val="0"/>
        <w:wordWrap/>
        <w:adjustRightInd/>
        <w:snapToGrid/>
        <w:spacing w:before="0" w:after="0" w:line="560" w:lineRule="exact"/>
        <w:ind w:left="0" w:leftChars="0" w:right="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第二十八条  </w:t>
      </w:r>
      <w:r>
        <w:rPr>
          <w:rFonts w:hint="eastAsia" w:ascii="仿宋" w:hAnsi="仿宋" w:eastAsia="仿宋" w:cs="仿宋"/>
          <w:color w:val="000000" w:themeColor="text1"/>
          <w:sz w:val="32"/>
          <w:szCs w:val="32"/>
          <w14:textFill>
            <w14:solidFill>
              <w14:schemeClr w14:val="tx1"/>
            </w14:solidFill>
          </w14:textFill>
        </w:rPr>
        <w:t>测温时，应由2名以上（含2名）测温人员并出示相关工作证件。测温人员应当持经计量检定合格的测温仪器，或者设置长效固定测温仪器，</w:t>
      </w:r>
      <w:r>
        <w:rPr>
          <w:rFonts w:hint="default" w:ascii="仿宋" w:hAnsi="仿宋" w:eastAsia="仿宋" w:cs="仿宋"/>
          <w:color w:val="000000" w:themeColor="text1"/>
          <w:sz w:val="32"/>
          <w:szCs w:val="32"/>
          <w:lang w:val="en-US" w:eastAsia="zh-CN"/>
          <w14:textFill>
            <w14:solidFill>
              <w14:schemeClr w14:val="tx1"/>
            </w14:solidFill>
          </w14:textFill>
        </w:rPr>
        <w:t>按照国家、省相关技术规范</w:t>
      </w:r>
      <w:r>
        <w:rPr>
          <w:rFonts w:hint="eastAsia" w:ascii="仿宋" w:hAnsi="仿宋" w:eastAsia="仿宋" w:cs="仿宋"/>
          <w:color w:val="000000" w:themeColor="text1"/>
          <w:sz w:val="32"/>
          <w:szCs w:val="32"/>
          <w14:textFill>
            <w14:solidFill>
              <w14:schemeClr w14:val="tx1"/>
            </w14:solidFill>
          </w14:textFill>
        </w:rPr>
        <w:t>对室内空气温度进行检测，详细记录</w:t>
      </w:r>
      <w:r>
        <w:rPr>
          <w:rFonts w:hint="eastAsia" w:ascii="仿宋" w:hAnsi="仿宋" w:eastAsia="仿宋" w:cs="仿宋"/>
          <w:color w:val="000000" w:themeColor="text1"/>
          <w:sz w:val="32"/>
          <w:szCs w:val="32"/>
          <w:lang w:val="en-US" w:eastAsia="zh-CN"/>
          <w14:textFill>
            <w14:solidFill>
              <w14:schemeClr w14:val="tx1"/>
            </w14:solidFill>
          </w14:textFill>
        </w:rPr>
        <w:t>检测</w:t>
      </w:r>
      <w:r>
        <w:rPr>
          <w:rFonts w:hint="eastAsia" w:ascii="仿宋" w:hAnsi="仿宋" w:eastAsia="仿宋" w:cs="仿宋"/>
          <w:color w:val="000000" w:themeColor="text1"/>
          <w:sz w:val="32"/>
          <w:szCs w:val="32"/>
          <w14:textFill>
            <w14:solidFill>
              <w14:schemeClr w14:val="tx1"/>
            </w14:solidFill>
          </w14:textFill>
        </w:rPr>
        <w:t xml:space="preserve">时间和检测数据。 </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检测记录应一式</w:t>
      </w:r>
      <w:r>
        <w:rPr>
          <w:rFonts w:hint="eastAsia" w:ascii="仿宋" w:hAnsi="仿宋" w:eastAsia="仿宋" w:cs="仿宋"/>
          <w:color w:val="000000" w:themeColor="text1"/>
          <w:sz w:val="32"/>
          <w:szCs w:val="32"/>
          <w:lang w:val="en-US" w:eastAsia="zh-CN"/>
          <w14:textFill>
            <w14:solidFill>
              <w14:schemeClr w14:val="tx1"/>
            </w14:solidFill>
          </w14:textFill>
        </w:rPr>
        <w:t>两</w:t>
      </w:r>
      <w:r>
        <w:rPr>
          <w:rFonts w:hint="eastAsia" w:ascii="仿宋" w:hAnsi="仿宋" w:eastAsia="仿宋" w:cs="仿宋"/>
          <w:color w:val="000000" w:themeColor="text1"/>
          <w:sz w:val="32"/>
          <w:szCs w:val="32"/>
          <w14:textFill>
            <w14:solidFill>
              <w14:schemeClr w14:val="tx1"/>
            </w14:solidFill>
          </w14:textFill>
        </w:rPr>
        <w:t>份，应当经测温人员和居民用户双方签字确认，并各持一份。</w:t>
      </w:r>
    </w:p>
    <w:p>
      <w:pPr>
        <w:widowControl w:val="0"/>
        <w:wordWrap/>
        <w:adjustRightInd/>
        <w:snapToGrid/>
        <w:spacing w:before="0" w:after="0" w:line="560" w:lineRule="exact"/>
        <w:ind w:left="0" w:leftChars="0" w:right="0" w:firstLine="0" w:firstLineChars="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第二十九条  居民热用户每月有一次室内空气温度检测不达标记录，视为5天供热不达标；每月有两次室内空气温度检测不达标记录（两次室内空气温度检测时间间隔不少于5天），视为15天供热不达标；每月有三次室内空气温度检测不达标记录（三次室内空气温度检测时间间隔均不少于5天），视为当月供热不达标。供热效果仍没有改善的，可在下月继续申请测温。</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第三十条  </w:t>
      </w:r>
      <w:r>
        <w:rPr>
          <w:rFonts w:hint="eastAsia" w:ascii="仿宋" w:hAnsi="仿宋" w:eastAsia="仿宋" w:cs="仿宋"/>
          <w:color w:val="000000" w:themeColor="text1"/>
          <w:sz w:val="32"/>
          <w:szCs w:val="32"/>
          <w14:textFill>
            <w14:solidFill>
              <w14:schemeClr w14:val="tx1"/>
            </w14:solidFill>
          </w14:textFill>
        </w:rPr>
        <w:t>居民热用户室内空气温度经检测确认不达标</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，热经营企业应当退还相应热费</w:t>
      </w:r>
      <w:r>
        <w:rPr>
          <w:rFonts w:hint="eastAsia" w:ascii="仿宋" w:hAnsi="仿宋" w:eastAsia="仿宋" w:cs="仿宋"/>
          <w:color w:val="000000" w:themeColor="text1"/>
          <w:sz w:val="32"/>
          <w:szCs w:val="32"/>
          <w:lang w:eastAsia="zh-CN"/>
          <w14:textFill>
            <w14:solidFill>
              <w14:schemeClr w14:val="tx1"/>
            </w14:solidFill>
          </w14:textFill>
        </w:rPr>
        <w:t>。</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检测温度为16℃</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18℃（不含18℃），退还</w:t>
      </w:r>
      <w:r>
        <w:rPr>
          <w:rFonts w:hint="eastAsia" w:ascii="仿宋" w:hAnsi="仿宋" w:eastAsia="仿宋" w:cs="仿宋"/>
          <w:color w:val="000000" w:themeColor="text1"/>
          <w:sz w:val="32"/>
          <w:szCs w:val="32"/>
          <w:lang w:val="en-US" w:eastAsia="zh-CN"/>
          <w14:textFill>
            <w14:solidFill>
              <w14:schemeClr w14:val="tx1"/>
            </w14:solidFill>
          </w14:textFill>
        </w:rPr>
        <w:t>不达标</w:t>
      </w:r>
      <w:r>
        <w:rPr>
          <w:rFonts w:hint="eastAsia" w:ascii="仿宋" w:hAnsi="仿宋" w:eastAsia="仿宋" w:cs="仿宋"/>
          <w:color w:val="000000" w:themeColor="text1"/>
          <w:sz w:val="32"/>
          <w:szCs w:val="32"/>
          <w14:textFill>
            <w14:solidFill>
              <w14:schemeClr w14:val="tx1"/>
            </w14:solidFill>
          </w14:textFill>
        </w:rPr>
        <w:t>天</w:t>
      </w:r>
      <w:r>
        <w:rPr>
          <w:rFonts w:hint="eastAsia" w:ascii="仿宋" w:hAnsi="仿宋" w:eastAsia="仿宋" w:cs="仿宋"/>
          <w:color w:val="000000" w:themeColor="text1"/>
          <w:sz w:val="32"/>
          <w:szCs w:val="32"/>
          <w:lang w:val="en-US" w:eastAsia="zh-CN"/>
          <w14:textFill>
            <w14:solidFill>
              <w14:schemeClr w14:val="tx1"/>
            </w14:solidFill>
          </w14:textFill>
        </w:rPr>
        <w:t>数</w:t>
      </w:r>
      <w:r>
        <w:rPr>
          <w:rFonts w:hint="eastAsia" w:ascii="仿宋" w:hAnsi="仿宋" w:eastAsia="仿宋" w:cs="仿宋"/>
          <w:color w:val="000000" w:themeColor="text1"/>
          <w:sz w:val="32"/>
          <w:szCs w:val="32"/>
          <w14:textFill>
            <w14:solidFill>
              <w14:schemeClr w14:val="tx1"/>
            </w14:solidFill>
          </w14:textFill>
        </w:rPr>
        <w:t>热费的</w:t>
      </w:r>
      <w:r>
        <w:rPr>
          <w:rFonts w:hint="eastAsia" w:ascii="仿宋" w:hAnsi="仿宋" w:eastAsia="仿宋" w:cs="仿宋"/>
          <w:color w:val="000000" w:themeColor="text1"/>
          <w:sz w:val="32"/>
          <w:szCs w:val="32"/>
          <w:u w:val="none" w:color="auto"/>
          <w:lang w:val="en-US" w:eastAsia="zh-CN"/>
          <w14:textFill>
            <w14:solidFill>
              <w14:schemeClr w14:val="tx1"/>
            </w14:solidFill>
          </w14:textFill>
        </w:rPr>
        <w:t>5</w:t>
      </w:r>
      <w:r>
        <w:rPr>
          <w:rFonts w:hint="eastAsia" w:ascii="仿宋" w:hAnsi="仿宋" w:eastAsia="仿宋" w:cs="仿宋"/>
          <w:color w:val="000000" w:themeColor="text1"/>
          <w:sz w:val="32"/>
          <w:szCs w:val="32"/>
          <w:u w:val="none" w:color="auto"/>
          <w14:textFill>
            <w14:solidFill>
              <w14:schemeClr w14:val="tx1"/>
            </w14:solidFill>
          </w14:textFill>
        </w:rPr>
        <w:t>%；检测温度为1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5</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sz w:val="32"/>
          <w:szCs w:val="32"/>
          <w:u w:val="none" w:color="auto"/>
          <w:lang w:val="en-US" w:eastAsia="zh-CN"/>
          <w14:textFill>
            <w14:solidFill>
              <w14:schemeClr w14:val="tx1"/>
            </w14:solidFill>
          </w14:textFill>
        </w:rPr>
        <w:t>-</w:t>
      </w:r>
      <w:r>
        <w:rPr>
          <w:rFonts w:hint="eastAsia" w:ascii="仿宋" w:hAnsi="仿宋" w:eastAsia="仿宋" w:cs="仿宋"/>
          <w:color w:val="000000" w:themeColor="text1"/>
          <w:sz w:val="32"/>
          <w:szCs w:val="32"/>
          <w:u w:val="none" w:color="auto"/>
          <w14:textFill>
            <w14:solidFill>
              <w14:schemeClr w14:val="tx1"/>
            </w14:solidFill>
          </w14:textFill>
        </w:rPr>
        <w:t>16℃（不含16℃），退还</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不达标</w:t>
      </w:r>
      <w:r>
        <w:rPr>
          <w:rFonts w:hint="eastAsia" w:ascii="仿宋" w:hAnsi="仿宋" w:eastAsia="仿宋" w:cs="仿宋"/>
          <w:color w:val="000000" w:themeColor="text1"/>
          <w:sz w:val="32"/>
          <w:szCs w:val="32"/>
          <w:u w:val="none" w:color="auto"/>
          <w14:textFill>
            <w14:solidFill>
              <w14:schemeClr w14:val="tx1"/>
            </w14:solidFill>
          </w14:textFill>
        </w:rPr>
        <w:t>天</w:t>
      </w:r>
      <w:r>
        <w:rPr>
          <w:rFonts w:hint="eastAsia" w:ascii="仿宋" w:hAnsi="仿宋" w:eastAsia="仿宋" w:cs="仿宋"/>
          <w:color w:val="000000" w:themeColor="text1"/>
          <w:sz w:val="32"/>
          <w:szCs w:val="32"/>
          <w:u w:val="none" w:color="auto"/>
          <w:lang w:val="en-US" w:eastAsia="zh-CN"/>
          <w14:textFill>
            <w14:solidFill>
              <w14:schemeClr w14:val="tx1"/>
            </w14:solidFill>
          </w14:textFill>
        </w:rPr>
        <w:t>数</w:t>
      </w:r>
      <w:r>
        <w:rPr>
          <w:rFonts w:hint="eastAsia" w:ascii="仿宋" w:hAnsi="仿宋" w:eastAsia="仿宋" w:cs="仿宋"/>
          <w:color w:val="000000" w:themeColor="text1"/>
          <w:sz w:val="32"/>
          <w:szCs w:val="32"/>
          <w:u w:val="none" w:color="auto"/>
          <w14:textFill>
            <w14:solidFill>
              <w14:schemeClr w14:val="tx1"/>
            </w14:solidFill>
          </w14:textFill>
        </w:rPr>
        <w:t>热费的</w:t>
      </w:r>
      <w:r>
        <w:rPr>
          <w:rFonts w:hint="eastAsia" w:ascii="仿宋" w:hAnsi="仿宋" w:eastAsia="仿宋" w:cs="仿宋"/>
          <w:color w:val="000000" w:themeColor="text1"/>
          <w:sz w:val="32"/>
          <w:szCs w:val="32"/>
          <w:u w:val="none" w:color="auto"/>
          <w:lang w:val="en-US" w:eastAsia="zh-CN"/>
          <w14:textFill>
            <w14:solidFill>
              <w14:schemeClr w14:val="tx1"/>
            </w14:solidFill>
          </w14:textFill>
        </w:rPr>
        <w:t>20%</w:t>
      </w:r>
      <w:r>
        <w:rPr>
          <w:rFonts w:hint="eastAsia" w:ascii="仿宋" w:hAnsi="仿宋" w:eastAsia="仿宋" w:cs="仿宋"/>
          <w:color w:val="000000" w:themeColor="text1"/>
          <w:sz w:val="32"/>
          <w:szCs w:val="32"/>
          <w:u w:val="none" w:color="auto"/>
          <w14:textFill>
            <w14:solidFill>
              <w14:schemeClr w14:val="tx1"/>
            </w14:solidFill>
          </w14:textFill>
        </w:rPr>
        <w:t>；检测温度为1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4</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sz w:val="32"/>
          <w:szCs w:val="32"/>
          <w:u w:val="none" w:color="auto"/>
          <w:lang w:val="en-US" w:eastAsia="zh-CN"/>
          <w14:textFill>
            <w14:solidFill>
              <w14:schemeClr w14:val="tx1"/>
            </w14:solidFill>
          </w14:textFill>
        </w:rPr>
        <w:t>-</w:t>
      </w:r>
      <w:r>
        <w:rPr>
          <w:rFonts w:hint="eastAsia" w:ascii="仿宋" w:hAnsi="仿宋" w:eastAsia="仿宋" w:cs="仿宋"/>
          <w:color w:val="000000" w:themeColor="text1"/>
          <w:sz w:val="32"/>
          <w:szCs w:val="32"/>
          <w:u w:val="none" w:color="auto"/>
          <w14:textFill>
            <w14:solidFill>
              <w14:schemeClr w14:val="tx1"/>
            </w14:solidFill>
          </w14:textFill>
        </w:rPr>
        <w:t>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5</w:t>
      </w:r>
      <w:r>
        <w:rPr>
          <w:rFonts w:hint="eastAsia" w:ascii="仿宋" w:hAnsi="仿宋" w:eastAsia="仿宋" w:cs="仿宋"/>
          <w:color w:val="000000" w:themeColor="text1"/>
          <w:sz w:val="32"/>
          <w:szCs w:val="32"/>
          <w:u w:val="none" w:color="auto"/>
          <w14:textFill>
            <w14:solidFill>
              <w14:schemeClr w14:val="tx1"/>
            </w14:solidFill>
          </w14:textFill>
        </w:rPr>
        <w:t>℃（不含1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5</w:t>
      </w:r>
      <w:r>
        <w:rPr>
          <w:rFonts w:hint="eastAsia" w:ascii="仿宋" w:hAnsi="仿宋" w:eastAsia="仿宋" w:cs="仿宋"/>
          <w:color w:val="000000" w:themeColor="text1"/>
          <w:sz w:val="32"/>
          <w:szCs w:val="32"/>
          <w:u w:val="none" w:color="auto"/>
          <w14:textFill>
            <w14:solidFill>
              <w14:schemeClr w14:val="tx1"/>
            </w14:solidFill>
          </w14:textFill>
        </w:rPr>
        <w:t>℃），退还</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不达标</w:t>
      </w:r>
      <w:r>
        <w:rPr>
          <w:rFonts w:hint="eastAsia" w:ascii="仿宋" w:hAnsi="仿宋" w:eastAsia="仿宋" w:cs="仿宋"/>
          <w:color w:val="000000" w:themeColor="text1"/>
          <w:sz w:val="32"/>
          <w:szCs w:val="32"/>
          <w:u w:val="none" w:color="auto"/>
          <w14:textFill>
            <w14:solidFill>
              <w14:schemeClr w14:val="tx1"/>
            </w14:solidFill>
          </w14:textFill>
        </w:rPr>
        <w:t>天</w:t>
      </w:r>
      <w:r>
        <w:rPr>
          <w:rFonts w:hint="eastAsia" w:ascii="仿宋" w:hAnsi="仿宋" w:eastAsia="仿宋" w:cs="仿宋"/>
          <w:color w:val="000000" w:themeColor="text1"/>
          <w:sz w:val="32"/>
          <w:szCs w:val="32"/>
          <w:u w:val="none" w:color="auto"/>
          <w:lang w:val="en-US" w:eastAsia="zh-CN"/>
          <w14:textFill>
            <w14:solidFill>
              <w14:schemeClr w14:val="tx1"/>
            </w14:solidFill>
          </w14:textFill>
        </w:rPr>
        <w:t>数</w:t>
      </w:r>
      <w:r>
        <w:rPr>
          <w:rFonts w:hint="eastAsia" w:ascii="仿宋" w:hAnsi="仿宋" w:eastAsia="仿宋" w:cs="仿宋"/>
          <w:color w:val="000000" w:themeColor="text1"/>
          <w:sz w:val="32"/>
          <w:szCs w:val="32"/>
          <w:u w:val="none" w:color="auto"/>
          <w14:textFill>
            <w14:solidFill>
              <w14:schemeClr w14:val="tx1"/>
            </w14:solidFill>
          </w14:textFill>
        </w:rPr>
        <w:t>热费的</w:t>
      </w:r>
      <w:r>
        <w:rPr>
          <w:rFonts w:hint="eastAsia" w:ascii="仿宋" w:hAnsi="仿宋" w:eastAsia="仿宋" w:cs="仿宋"/>
          <w:color w:val="000000" w:themeColor="text1"/>
          <w:sz w:val="32"/>
          <w:szCs w:val="32"/>
          <w:u w:val="none" w:color="auto"/>
          <w:lang w:val="en-US" w:eastAsia="zh-CN"/>
          <w14:textFill>
            <w14:solidFill>
              <w14:schemeClr w14:val="tx1"/>
            </w14:solidFill>
          </w14:textFill>
        </w:rPr>
        <w:t>25%</w:t>
      </w:r>
      <w:r>
        <w:rPr>
          <w:rFonts w:hint="eastAsia" w:ascii="仿宋" w:hAnsi="仿宋" w:eastAsia="仿宋" w:cs="仿宋"/>
          <w:color w:val="000000" w:themeColor="text1"/>
          <w:sz w:val="32"/>
          <w:szCs w:val="32"/>
          <w:u w:val="none" w:color="auto"/>
          <w14:textFill>
            <w14:solidFill>
              <w14:schemeClr w14:val="tx1"/>
            </w14:solidFill>
          </w14:textFill>
        </w:rPr>
        <w:t>；检测温度为1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3</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sz w:val="32"/>
          <w:szCs w:val="32"/>
          <w:u w:val="none" w:color="auto"/>
          <w:lang w:val="en-US" w:eastAsia="zh-CN"/>
          <w14:textFill>
            <w14:solidFill>
              <w14:schemeClr w14:val="tx1"/>
            </w14:solidFill>
          </w14:textFill>
        </w:rPr>
        <w:t>-</w:t>
      </w:r>
      <w:r>
        <w:rPr>
          <w:rFonts w:hint="eastAsia" w:ascii="仿宋" w:hAnsi="仿宋" w:eastAsia="仿宋" w:cs="仿宋"/>
          <w:color w:val="000000" w:themeColor="text1"/>
          <w:sz w:val="32"/>
          <w:szCs w:val="32"/>
          <w:u w:val="none" w:color="auto"/>
          <w14:textFill>
            <w14:solidFill>
              <w14:schemeClr w14:val="tx1"/>
            </w14:solidFill>
          </w14:textFill>
        </w:rPr>
        <w:t>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4</w:t>
      </w:r>
      <w:r>
        <w:rPr>
          <w:rFonts w:hint="eastAsia" w:ascii="仿宋" w:hAnsi="仿宋" w:eastAsia="仿宋" w:cs="仿宋"/>
          <w:color w:val="000000" w:themeColor="text1"/>
          <w:sz w:val="32"/>
          <w:szCs w:val="32"/>
          <w:u w:val="none" w:color="auto"/>
          <w14:textFill>
            <w14:solidFill>
              <w14:schemeClr w14:val="tx1"/>
            </w14:solidFill>
          </w14:textFill>
        </w:rPr>
        <w:t>℃（不含1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4</w:t>
      </w:r>
      <w:r>
        <w:rPr>
          <w:rFonts w:hint="eastAsia" w:ascii="仿宋" w:hAnsi="仿宋" w:eastAsia="仿宋" w:cs="仿宋"/>
          <w:color w:val="000000" w:themeColor="text1"/>
          <w:sz w:val="32"/>
          <w:szCs w:val="32"/>
          <w:u w:val="none" w:color="auto"/>
          <w14:textFill>
            <w14:solidFill>
              <w14:schemeClr w14:val="tx1"/>
            </w14:solidFill>
          </w14:textFill>
        </w:rPr>
        <w:t>℃），退还</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不达标</w:t>
      </w:r>
      <w:r>
        <w:rPr>
          <w:rFonts w:hint="eastAsia" w:ascii="仿宋" w:hAnsi="仿宋" w:eastAsia="仿宋" w:cs="仿宋"/>
          <w:color w:val="000000" w:themeColor="text1"/>
          <w:sz w:val="32"/>
          <w:szCs w:val="32"/>
          <w:u w:val="none" w:color="auto"/>
          <w14:textFill>
            <w14:solidFill>
              <w14:schemeClr w14:val="tx1"/>
            </w14:solidFill>
          </w14:textFill>
        </w:rPr>
        <w:t>天</w:t>
      </w:r>
      <w:r>
        <w:rPr>
          <w:rFonts w:hint="eastAsia" w:ascii="仿宋" w:hAnsi="仿宋" w:eastAsia="仿宋" w:cs="仿宋"/>
          <w:color w:val="000000" w:themeColor="text1"/>
          <w:sz w:val="32"/>
          <w:szCs w:val="32"/>
          <w:u w:val="none" w:color="auto"/>
          <w:lang w:val="en-US" w:eastAsia="zh-CN"/>
          <w14:textFill>
            <w14:solidFill>
              <w14:schemeClr w14:val="tx1"/>
            </w14:solidFill>
          </w14:textFill>
        </w:rPr>
        <w:t>数</w:t>
      </w:r>
      <w:r>
        <w:rPr>
          <w:rFonts w:hint="eastAsia" w:ascii="仿宋" w:hAnsi="仿宋" w:eastAsia="仿宋" w:cs="仿宋"/>
          <w:color w:val="000000" w:themeColor="text1"/>
          <w:sz w:val="32"/>
          <w:szCs w:val="32"/>
          <w:u w:val="none" w:color="auto"/>
          <w14:textFill>
            <w14:solidFill>
              <w14:schemeClr w14:val="tx1"/>
            </w14:solidFill>
          </w14:textFill>
        </w:rPr>
        <w:t>热费的</w:t>
      </w:r>
      <w:r>
        <w:rPr>
          <w:rFonts w:hint="eastAsia" w:ascii="仿宋" w:hAnsi="仿宋" w:eastAsia="仿宋" w:cs="仿宋"/>
          <w:color w:val="000000" w:themeColor="text1"/>
          <w:sz w:val="32"/>
          <w:szCs w:val="32"/>
          <w:u w:val="none" w:color="auto"/>
          <w:lang w:val="en-US" w:eastAsia="zh-CN"/>
          <w14:textFill>
            <w14:solidFill>
              <w14:schemeClr w14:val="tx1"/>
            </w14:solidFill>
          </w14:textFill>
        </w:rPr>
        <w:t>30%</w:t>
      </w:r>
      <w:r>
        <w:rPr>
          <w:rFonts w:hint="eastAsia" w:ascii="仿宋" w:hAnsi="仿宋" w:eastAsia="仿宋" w:cs="仿宋"/>
          <w:color w:val="000000" w:themeColor="text1"/>
          <w:sz w:val="32"/>
          <w:szCs w:val="32"/>
          <w:u w:val="none" w:color="auto"/>
          <w14:textFill>
            <w14:solidFill>
              <w14:schemeClr w14:val="tx1"/>
            </w14:solidFill>
          </w14:textFill>
        </w:rPr>
        <w:t>；检测温度为1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2</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sz w:val="32"/>
          <w:szCs w:val="32"/>
          <w:u w:val="none" w:color="auto"/>
          <w:lang w:val="en-US" w:eastAsia="zh-CN"/>
          <w14:textFill>
            <w14:solidFill>
              <w14:schemeClr w14:val="tx1"/>
            </w14:solidFill>
          </w14:textFill>
        </w:rPr>
        <w:t>-</w:t>
      </w:r>
      <w:r>
        <w:rPr>
          <w:rFonts w:hint="eastAsia" w:ascii="仿宋" w:hAnsi="仿宋" w:eastAsia="仿宋" w:cs="仿宋"/>
          <w:color w:val="000000" w:themeColor="text1"/>
          <w:sz w:val="32"/>
          <w:szCs w:val="32"/>
          <w:u w:val="none" w:color="auto"/>
          <w14:textFill>
            <w14:solidFill>
              <w14:schemeClr w14:val="tx1"/>
            </w14:solidFill>
          </w14:textFill>
        </w:rPr>
        <w:t>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3</w:t>
      </w:r>
      <w:r>
        <w:rPr>
          <w:rFonts w:hint="eastAsia" w:ascii="仿宋" w:hAnsi="仿宋" w:eastAsia="仿宋" w:cs="仿宋"/>
          <w:color w:val="000000" w:themeColor="text1"/>
          <w:sz w:val="32"/>
          <w:szCs w:val="32"/>
          <w:u w:val="none" w:color="auto"/>
          <w14:textFill>
            <w14:solidFill>
              <w14:schemeClr w14:val="tx1"/>
            </w14:solidFill>
          </w14:textFill>
        </w:rPr>
        <w:t>℃（不含1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3</w:t>
      </w:r>
      <w:r>
        <w:rPr>
          <w:rFonts w:hint="eastAsia" w:ascii="仿宋" w:hAnsi="仿宋" w:eastAsia="仿宋" w:cs="仿宋"/>
          <w:color w:val="000000" w:themeColor="text1"/>
          <w:sz w:val="32"/>
          <w:szCs w:val="32"/>
          <w:u w:val="none" w:color="auto"/>
          <w14:textFill>
            <w14:solidFill>
              <w14:schemeClr w14:val="tx1"/>
            </w14:solidFill>
          </w14:textFill>
        </w:rPr>
        <w:t>℃），退还</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不达标</w:t>
      </w:r>
      <w:r>
        <w:rPr>
          <w:rFonts w:hint="eastAsia" w:ascii="仿宋" w:hAnsi="仿宋" w:eastAsia="仿宋" w:cs="仿宋"/>
          <w:color w:val="000000" w:themeColor="text1"/>
          <w:sz w:val="32"/>
          <w:szCs w:val="32"/>
          <w:u w:val="none" w:color="auto"/>
          <w14:textFill>
            <w14:solidFill>
              <w14:schemeClr w14:val="tx1"/>
            </w14:solidFill>
          </w14:textFill>
        </w:rPr>
        <w:t>天</w:t>
      </w:r>
      <w:r>
        <w:rPr>
          <w:rFonts w:hint="eastAsia" w:ascii="仿宋" w:hAnsi="仿宋" w:eastAsia="仿宋" w:cs="仿宋"/>
          <w:color w:val="000000" w:themeColor="text1"/>
          <w:sz w:val="32"/>
          <w:szCs w:val="32"/>
          <w:u w:val="none" w:color="auto"/>
          <w:lang w:val="en-US" w:eastAsia="zh-CN"/>
          <w14:textFill>
            <w14:solidFill>
              <w14:schemeClr w14:val="tx1"/>
            </w14:solidFill>
          </w14:textFill>
        </w:rPr>
        <w:t>数</w:t>
      </w:r>
      <w:r>
        <w:rPr>
          <w:rFonts w:hint="eastAsia" w:ascii="仿宋" w:hAnsi="仿宋" w:eastAsia="仿宋" w:cs="仿宋"/>
          <w:color w:val="000000" w:themeColor="text1"/>
          <w:sz w:val="32"/>
          <w:szCs w:val="32"/>
          <w:u w:val="none" w:color="auto"/>
          <w14:textFill>
            <w14:solidFill>
              <w14:schemeClr w14:val="tx1"/>
            </w14:solidFill>
          </w14:textFill>
        </w:rPr>
        <w:t>热费的</w:t>
      </w:r>
      <w:r>
        <w:rPr>
          <w:rFonts w:hint="eastAsia" w:ascii="仿宋" w:hAnsi="仿宋" w:eastAsia="仿宋" w:cs="仿宋"/>
          <w:color w:val="000000" w:themeColor="text1"/>
          <w:sz w:val="32"/>
          <w:szCs w:val="32"/>
          <w:u w:val="none" w:color="auto"/>
          <w:lang w:val="en-US" w:eastAsia="zh-CN"/>
          <w14:textFill>
            <w14:solidFill>
              <w14:schemeClr w14:val="tx1"/>
            </w14:solidFill>
          </w14:textFill>
        </w:rPr>
        <w:t>40%</w:t>
      </w:r>
      <w:r>
        <w:rPr>
          <w:rFonts w:hint="eastAsia" w:ascii="仿宋" w:hAnsi="仿宋" w:eastAsia="仿宋" w:cs="仿宋"/>
          <w:color w:val="000000" w:themeColor="text1"/>
          <w:sz w:val="32"/>
          <w:szCs w:val="32"/>
          <w:u w:val="none" w:color="auto"/>
          <w14:textFill>
            <w14:solidFill>
              <w14:schemeClr w14:val="tx1"/>
            </w14:solidFill>
          </w14:textFill>
        </w:rPr>
        <w:t>；检测温度为1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1</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sz w:val="32"/>
          <w:szCs w:val="32"/>
          <w:u w:val="none" w:color="auto"/>
          <w:lang w:val="en-US" w:eastAsia="zh-CN"/>
          <w14:textFill>
            <w14:solidFill>
              <w14:schemeClr w14:val="tx1"/>
            </w14:solidFill>
          </w14:textFill>
        </w:rPr>
        <w:t>-</w:t>
      </w:r>
      <w:r>
        <w:rPr>
          <w:rFonts w:hint="eastAsia" w:ascii="仿宋" w:hAnsi="仿宋" w:eastAsia="仿宋" w:cs="仿宋"/>
          <w:color w:val="000000" w:themeColor="text1"/>
          <w:sz w:val="32"/>
          <w:szCs w:val="32"/>
          <w:u w:val="none" w:color="auto"/>
          <w14:textFill>
            <w14:solidFill>
              <w14:schemeClr w14:val="tx1"/>
            </w14:solidFill>
          </w14:textFill>
        </w:rPr>
        <w:t>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2</w:t>
      </w:r>
      <w:r>
        <w:rPr>
          <w:rFonts w:hint="eastAsia" w:ascii="仿宋" w:hAnsi="仿宋" w:eastAsia="仿宋" w:cs="仿宋"/>
          <w:color w:val="000000" w:themeColor="text1"/>
          <w:sz w:val="32"/>
          <w:szCs w:val="32"/>
          <w:u w:val="none" w:color="auto"/>
          <w14:textFill>
            <w14:solidFill>
              <w14:schemeClr w14:val="tx1"/>
            </w14:solidFill>
          </w14:textFill>
        </w:rPr>
        <w:t>℃（不含1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2</w:t>
      </w:r>
      <w:r>
        <w:rPr>
          <w:rFonts w:hint="eastAsia" w:ascii="仿宋" w:hAnsi="仿宋" w:eastAsia="仿宋" w:cs="仿宋"/>
          <w:color w:val="000000" w:themeColor="text1"/>
          <w:sz w:val="32"/>
          <w:szCs w:val="32"/>
          <w:u w:val="none" w:color="auto"/>
          <w14:textFill>
            <w14:solidFill>
              <w14:schemeClr w14:val="tx1"/>
            </w14:solidFill>
          </w14:textFill>
        </w:rPr>
        <w:t>℃），退还</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不达标</w:t>
      </w:r>
      <w:r>
        <w:rPr>
          <w:rFonts w:hint="eastAsia" w:ascii="仿宋" w:hAnsi="仿宋" w:eastAsia="仿宋" w:cs="仿宋"/>
          <w:color w:val="000000" w:themeColor="text1"/>
          <w:sz w:val="32"/>
          <w:szCs w:val="32"/>
          <w:u w:val="none" w:color="auto"/>
          <w14:textFill>
            <w14:solidFill>
              <w14:schemeClr w14:val="tx1"/>
            </w14:solidFill>
          </w14:textFill>
        </w:rPr>
        <w:t>天</w:t>
      </w:r>
      <w:r>
        <w:rPr>
          <w:rFonts w:hint="eastAsia" w:ascii="仿宋" w:hAnsi="仿宋" w:eastAsia="仿宋" w:cs="仿宋"/>
          <w:color w:val="000000" w:themeColor="text1"/>
          <w:sz w:val="32"/>
          <w:szCs w:val="32"/>
          <w:u w:val="none" w:color="auto"/>
          <w:lang w:val="en-US" w:eastAsia="zh-CN"/>
          <w14:textFill>
            <w14:solidFill>
              <w14:schemeClr w14:val="tx1"/>
            </w14:solidFill>
          </w14:textFill>
        </w:rPr>
        <w:t>数</w:t>
      </w:r>
      <w:r>
        <w:rPr>
          <w:rFonts w:hint="eastAsia" w:ascii="仿宋" w:hAnsi="仿宋" w:eastAsia="仿宋" w:cs="仿宋"/>
          <w:color w:val="000000" w:themeColor="text1"/>
          <w:sz w:val="32"/>
          <w:szCs w:val="32"/>
          <w:u w:val="none" w:color="auto"/>
          <w14:textFill>
            <w14:solidFill>
              <w14:schemeClr w14:val="tx1"/>
            </w14:solidFill>
          </w14:textFill>
        </w:rPr>
        <w:t>热费的</w:t>
      </w:r>
      <w:r>
        <w:rPr>
          <w:rFonts w:hint="eastAsia" w:ascii="仿宋" w:hAnsi="仿宋" w:eastAsia="仿宋" w:cs="仿宋"/>
          <w:color w:val="000000" w:themeColor="text1"/>
          <w:sz w:val="32"/>
          <w:szCs w:val="32"/>
          <w:u w:val="none" w:color="auto"/>
          <w:lang w:val="en-US" w:eastAsia="zh-CN"/>
          <w14:textFill>
            <w14:solidFill>
              <w14:schemeClr w14:val="tx1"/>
            </w14:solidFill>
          </w14:textFill>
        </w:rPr>
        <w:t>50%</w:t>
      </w:r>
      <w:r>
        <w:rPr>
          <w:rFonts w:hint="eastAsia" w:ascii="仿宋" w:hAnsi="仿宋" w:eastAsia="仿宋" w:cs="仿宋"/>
          <w:color w:val="000000" w:themeColor="text1"/>
          <w:sz w:val="32"/>
          <w:szCs w:val="32"/>
          <w:u w:val="none" w:color="auto"/>
          <w14:textFill>
            <w14:solidFill>
              <w14:schemeClr w14:val="tx1"/>
            </w14:solidFill>
          </w14:textFill>
        </w:rPr>
        <w:t>；检测温度为1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0</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sz w:val="32"/>
          <w:szCs w:val="32"/>
          <w:u w:val="none" w:color="auto"/>
          <w:lang w:val="en-US" w:eastAsia="zh-CN"/>
          <w14:textFill>
            <w14:solidFill>
              <w14:schemeClr w14:val="tx1"/>
            </w14:solidFill>
          </w14:textFill>
        </w:rPr>
        <w:t>-</w:t>
      </w:r>
      <w:r>
        <w:rPr>
          <w:rFonts w:hint="eastAsia" w:ascii="仿宋" w:hAnsi="仿宋" w:eastAsia="仿宋" w:cs="仿宋"/>
          <w:color w:val="000000" w:themeColor="text1"/>
          <w:sz w:val="32"/>
          <w:szCs w:val="32"/>
          <w:u w:val="none" w:color="auto"/>
          <w14:textFill>
            <w14:solidFill>
              <w14:schemeClr w14:val="tx1"/>
            </w14:solidFill>
          </w14:textFill>
        </w:rPr>
        <w:t>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1</w:t>
      </w:r>
      <w:r>
        <w:rPr>
          <w:rFonts w:hint="eastAsia" w:ascii="仿宋" w:hAnsi="仿宋" w:eastAsia="仿宋" w:cs="仿宋"/>
          <w:color w:val="000000" w:themeColor="text1"/>
          <w:sz w:val="32"/>
          <w:szCs w:val="32"/>
          <w:u w:val="none" w:color="auto"/>
          <w14:textFill>
            <w14:solidFill>
              <w14:schemeClr w14:val="tx1"/>
            </w14:solidFill>
          </w14:textFill>
        </w:rPr>
        <w:t>℃（不含1</w:t>
      </w:r>
      <w:r>
        <w:rPr>
          <w:rFonts w:hint="eastAsia" w:ascii="仿宋" w:hAnsi="仿宋" w:eastAsia="仿宋" w:cs="仿宋"/>
          <w:color w:val="000000" w:themeColor="text1"/>
          <w:sz w:val="32"/>
          <w:szCs w:val="32"/>
          <w:u w:val="none" w:color="auto"/>
          <w:lang w:val="en-US" w:eastAsia="zh-CN"/>
          <w14:textFill>
            <w14:solidFill>
              <w14:schemeClr w14:val="tx1"/>
            </w14:solidFill>
          </w14:textFill>
        </w:rPr>
        <w:t>1</w:t>
      </w:r>
      <w:r>
        <w:rPr>
          <w:rFonts w:hint="eastAsia" w:ascii="仿宋" w:hAnsi="仿宋" w:eastAsia="仿宋" w:cs="仿宋"/>
          <w:color w:val="000000" w:themeColor="text1"/>
          <w:sz w:val="32"/>
          <w:szCs w:val="32"/>
          <w:u w:val="none" w:color="auto"/>
          <w14:textFill>
            <w14:solidFill>
              <w14:schemeClr w14:val="tx1"/>
            </w14:solidFill>
          </w14:textFill>
        </w:rPr>
        <w:t>℃），退还</w:t>
      </w:r>
      <w:r>
        <w:rPr>
          <w:rFonts w:hint="eastAsia" w:ascii="仿宋" w:hAnsi="仿宋" w:eastAsia="仿宋" w:cs="仿宋"/>
          <w:color w:val="000000" w:themeColor="text1"/>
          <w:sz w:val="32"/>
          <w:szCs w:val="32"/>
          <w:u w:val="none" w:color="auto"/>
          <w:lang w:val="en-US" w:eastAsia="zh-CN"/>
          <w14:textFill>
            <w14:solidFill>
              <w14:schemeClr w14:val="tx1"/>
            </w14:solidFill>
          </w14:textFill>
        </w:rPr>
        <w:t>不达标</w:t>
      </w:r>
      <w:r>
        <w:rPr>
          <w:rFonts w:hint="eastAsia" w:ascii="仿宋" w:hAnsi="仿宋" w:eastAsia="仿宋" w:cs="仿宋"/>
          <w:color w:val="000000" w:themeColor="text1"/>
          <w:sz w:val="32"/>
          <w:szCs w:val="32"/>
          <w:u w:val="none" w:color="auto"/>
          <w14:textFill>
            <w14:solidFill>
              <w14:schemeClr w14:val="tx1"/>
            </w14:solidFill>
          </w14:textFill>
        </w:rPr>
        <w:t>天</w:t>
      </w:r>
      <w:r>
        <w:rPr>
          <w:rFonts w:hint="eastAsia" w:ascii="仿宋" w:hAnsi="仿宋" w:eastAsia="仿宋" w:cs="仿宋"/>
          <w:color w:val="000000" w:themeColor="text1"/>
          <w:sz w:val="32"/>
          <w:szCs w:val="32"/>
          <w:u w:val="none" w:color="auto"/>
          <w:lang w:val="en-US" w:eastAsia="zh-CN"/>
          <w14:textFill>
            <w14:solidFill>
              <w14:schemeClr w14:val="tx1"/>
            </w14:solidFill>
          </w14:textFill>
        </w:rPr>
        <w:t>数</w:t>
      </w:r>
      <w:r>
        <w:rPr>
          <w:rFonts w:hint="eastAsia" w:ascii="仿宋" w:hAnsi="仿宋" w:eastAsia="仿宋" w:cs="仿宋"/>
          <w:color w:val="000000" w:themeColor="text1"/>
          <w:sz w:val="32"/>
          <w:szCs w:val="32"/>
          <w:u w:val="none" w:color="auto"/>
          <w14:textFill>
            <w14:solidFill>
              <w14:schemeClr w14:val="tx1"/>
            </w14:solidFill>
          </w14:textFill>
        </w:rPr>
        <w:t>热费的</w:t>
      </w:r>
      <w:r>
        <w:rPr>
          <w:rFonts w:hint="eastAsia" w:ascii="仿宋" w:hAnsi="仿宋" w:eastAsia="仿宋" w:cs="仿宋"/>
          <w:color w:val="000000" w:themeColor="text1"/>
          <w:sz w:val="32"/>
          <w:szCs w:val="32"/>
          <w:u w:val="none" w:color="auto"/>
          <w:lang w:val="en-US" w:eastAsia="zh-CN"/>
          <w14:textFill>
            <w14:solidFill>
              <w14:schemeClr w14:val="tx1"/>
            </w14:solidFill>
          </w14:textFill>
        </w:rPr>
        <w:t>70%</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检测温度为1</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℃以下（含1</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℃），退还</w:t>
      </w:r>
      <w:r>
        <w:rPr>
          <w:rFonts w:hint="eastAsia" w:ascii="仿宋" w:hAnsi="仿宋" w:eastAsia="仿宋" w:cs="仿宋"/>
          <w:color w:val="000000" w:themeColor="text1"/>
          <w:sz w:val="32"/>
          <w:szCs w:val="32"/>
          <w:lang w:val="en-US" w:eastAsia="zh-CN"/>
          <w14:textFill>
            <w14:solidFill>
              <w14:schemeClr w14:val="tx1"/>
            </w14:solidFill>
          </w14:textFill>
        </w:rPr>
        <w:t>不达标</w:t>
      </w:r>
      <w:r>
        <w:rPr>
          <w:rFonts w:hint="eastAsia" w:ascii="仿宋" w:hAnsi="仿宋" w:eastAsia="仿宋" w:cs="仿宋"/>
          <w:color w:val="000000" w:themeColor="text1"/>
          <w:sz w:val="32"/>
          <w:szCs w:val="32"/>
          <w14:textFill>
            <w14:solidFill>
              <w14:schemeClr w14:val="tx1"/>
            </w14:solidFill>
          </w14:textFill>
        </w:rPr>
        <w:t>天</w:t>
      </w:r>
      <w:r>
        <w:rPr>
          <w:rFonts w:hint="eastAsia" w:ascii="仿宋" w:hAnsi="仿宋" w:eastAsia="仿宋" w:cs="仿宋"/>
          <w:color w:val="000000" w:themeColor="text1"/>
          <w:sz w:val="32"/>
          <w:szCs w:val="32"/>
          <w:lang w:val="en-US" w:eastAsia="zh-CN"/>
          <w14:textFill>
            <w14:solidFill>
              <w14:schemeClr w14:val="tx1"/>
            </w14:solidFill>
          </w14:textFill>
        </w:rPr>
        <w:t>数</w:t>
      </w:r>
      <w:r>
        <w:rPr>
          <w:rFonts w:hint="eastAsia" w:ascii="仿宋" w:hAnsi="仿宋" w:eastAsia="仿宋" w:cs="仿宋"/>
          <w:color w:val="000000" w:themeColor="text1"/>
          <w:sz w:val="32"/>
          <w:szCs w:val="32"/>
          <w14:textFill>
            <w14:solidFill>
              <w14:schemeClr w14:val="tx1"/>
            </w14:solidFill>
          </w14:textFill>
        </w:rPr>
        <w:t>热费的10</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检测温度按实际测温的最低温度执行。</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非居民用户供热温度未达到合同约定标准的，供用热双方按合同约定或者法律规定承担相应责任。</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第三十一条  </w:t>
      </w:r>
      <w:r>
        <w:rPr>
          <w:rFonts w:hint="eastAsia" w:ascii="仿宋" w:hAnsi="仿宋" w:eastAsia="仿宋" w:cs="仿宋"/>
          <w:color w:val="000000" w:themeColor="text1"/>
          <w:sz w:val="32"/>
          <w:szCs w:val="32"/>
          <w14:textFill>
            <w14:solidFill>
              <w14:schemeClr w14:val="tx1"/>
            </w14:solidFill>
          </w14:textFill>
        </w:rPr>
        <w:t>有下列情形之一，热用户室内</w:t>
      </w:r>
      <w:r>
        <w:rPr>
          <w:rFonts w:hint="eastAsia" w:ascii="仿宋" w:hAnsi="仿宋" w:eastAsia="仿宋" w:cs="仿宋"/>
          <w:color w:val="000000" w:themeColor="text1"/>
          <w:sz w:val="32"/>
          <w:szCs w:val="32"/>
          <w:lang w:val="en-US" w:eastAsia="zh-CN"/>
          <w14:textFill>
            <w14:solidFill>
              <w14:schemeClr w14:val="tx1"/>
            </w14:solidFill>
          </w14:textFill>
        </w:rPr>
        <w:t>空气</w:t>
      </w:r>
      <w:r>
        <w:rPr>
          <w:rFonts w:hint="eastAsia" w:ascii="仿宋" w:hAnsi="仿宋" w:eastAsia="仿宋" w:cs="仿宋"/>
          <w:color w:val="000000" w:themeColor="text1"/>
          <w:sz w:val="32"/>
          <w:szCs w:val="32"/>
          <w14:textFill>
            <w14:solidFill>
              <w14:schemeClr w14:val="tx1"/>
            </w14:solidFill>
          </w14:textFill>
        </w:rPr>
        <w:t>温度达不到规定标准的，热经营企业不予退还热费：</w:t>
      </w:r>
    </w:p>
    <w:p>
      <w:pPr>
        <w:widowControl w:val="0"/>
        <w:numPr>
          <w:ilvl w:val="0"/>
          <w:numId w:val="0"/>
        </w:numPr>
        <w:wordWrap/>
        <w:adjustRightInd/>
        <w:snapToGrid/>
        <w:spacing w:before="0" w:after="0" w:line="560" w:lineRule="exact"/>
        <w:ind w:left="0" w:leftChars="0" w:right="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由于房屋围护结构和居民热用户室内采暖系统原因影响供热效果的；</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）发生极端气候超出供热设施设计规范确定的室外计算温度的；</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）发生不可抗力事件，造成无法正常供热的；</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因热用户个人行为影响测温真实性的；</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）其他规定不予退还热费情形的。</w:t>
      </w:r>
    </w:p>
    <w:p>
      <w:pPr>
        <w:widowControl w:val="0"/>
        <w:wordWrap/>
        <w:adjustRightInd/>
        <w:snapToGrid/>
        <w:spacing w:before="0" w:after="0" w:line="560" w:lineRule="exact"/>
        <w:ind w:left="0" w:leftChars="0" w:right="0" w:firstLine="0" w:firstLineChars="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第三十二条  </w:t>
      </w:r>
      <w:r>
        <w:rPr>
          <w:rFonts w:hint="eastAsia" w:ascii="仿宋" w:hAnsi="仿宋" w:eastAsia="仿宋" w:cs="仿宋"/>
          <w:color w:val="000000" w:themeColor="text1"/>
          <w:sz w:val="32"/>
          <w:szCs w:val="32"/>
          <w14:textFill>
            <w14:solidFill>
              <w14:schemeClr w14:val="tx1"/>
            </w14:solidFill>
          </w14:textFill>
        </w:rPr>
        <w:t>供热期结束后，热经营企业应在</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个月内为</w:t>
      </w:r>
      <w:r>
        <w:rPr>
          <w:rFonts w:hint="eastAsia" w:ascii="仿宋" w:hAnsi="仿宋" w:eastAsia="仿宋" w:cs="仿宋"/>
          <w:color w:val="000000" w:themeColor="text1"/>
          <w:sz w:val="32"/>
          <w:szCs w:val="32"/>
          <w:lang w:val="en-US" w:eastAsia="zh-CN"/>
          <w14:textFill>
            <w14:solidFill>
              <w14:schemeClr w14:val="tx1"/>
            </w14:solidFill>
          </w14:textFill>
        </w:rPr>
        <w:t>符合退还热费</w:t>
      </w:r>
      <w:r>
        <w:rPr>
          <w:rFonts w:hint="eastAsia" w:ascii="仿宋" w:hAnsi="仿宋" w:eastAsia="仿宋" w:cs="仿宋"/>
          <w:color w:val="000000" w:themeColor="text1"/>
          <w:sz w:val="32"/>
          <w:szCs w:val="32"/>
          <w14:textFill>
            <w14:solidFill>
              <w14:schemeClr w14:val="tx1"/>
            </w14:solidFill>
          </w14:textFill>
        </w:rPr>
        <w:t>的居民热用户办理退费。所退热费直接退还居民热用户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经</w:t>
      </w:r>
      <w:r>
        <w:rPr>
          <w:rFonts w:hint="eastAsia" w:ascii="仿宋" w:hAnsi="仿宋" w:eastAsia="仿宋" w:cs="仿宋"/>
          <w:color w:val="000000" w:themeColor="text1"/>
          <w:sz w:val="32"/>
          <w:szCs w:val="32"/>
          <w14:textFill>
            <w14:solidFill>
              <w14:schemeClr w14:val="tx1"/>
            </w14:solidFill>
          </w14:textFill>
        </w:rPr>
        <w:t>居民</w:t>
      </w:r>
      <w:r>
        <w:rPr>
          <w:rFonts w:hint="eastAsia" w:ascii="仿宋" w:hAnsi="仿宋" w:eastAsia="仿宋" w:cs="仿宋"/>
          <w:color w:val="000000" w:themeColor="text1"/>
          <w:sz w:val="32"/>
          <w:szCs w:val="32"/>
          <w:lang w:val="en-US" w:eastAsia="zh-CN"/>
          <w14:textFill>
            <w14:solidFill>
              <w14:schemeClr w14:val="tx1"/>
            </w14:solidFill>
          </w14:textFill>
        </w:rPr>
        <w:t>热用户同意可结转为下一年度供热费。</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eastAsia" w:ascii="黑体" w:hAnsi="黑体" w:eastAsia="黑体" w:cs="黑体"/>
          <w:b w:val="0"/>
          <w:i w:val="0"/>
          <w:color w:val="000000" w:themeColor="text1"/>
          <w:sz w:val="32"/>
          <w:lang w:eastAsia="zh-CN"/>
          <w14:textFill>
            <w14:solidFill>
              <w14:schemeClr w14:val="tx1"/>
            </w14:solidFill>
          </w14:textFill>
        </w:rPr>
      </w:pPr>
    </w:p>
    <w:p>
      <w:pPr>
        <w:widowControl w:val="0"/>
        <w:wordWrap/>
        <w:autoSpaceDN w:val="0"/>
        <w:adjustRightInd/>
        <w:snapToGrid/>
        <w:spacing w:before="0" w:after="0" w:line="576" w:lineRule="exact"/>
        <w:ind w:left="0" w:leftChars="0" w:right="0" w:firstLine="0" w:firstLineChars="0"/>
        <w:jc w:val="center"/>
        <w:textAlignment w:val="auto"/>
        <w:outlineLvl w:val="9"/>
        <w:rPr>
          <w:rFonts w:hint="eastAsia" w:ascii="黑体" w:hAnsi="黑体" w:eastAsia="黑体" w:cs="黑体"/>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第四章  用热管理</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djustRightInd/>
        <w:snapToGrid/>
        <w:spacing w:before="0" w:after="0" w:line="576" w:lineRule="exact"/>
        <w:ind w:left="0" w:leftChars="0" w:right="0" w:firstLine="0" w:firstLineChars="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供热价格实行政府定价。城市供热销售价格由价格主管部门依据社会平均供热成本和市场供求状况以及社会承受能力等相关因素依法确定。</w:t>
      </w:r>
    </w:p>
    <w:p>
      <w:pPr>
        <w:widowControl w:val="0"/>
        <w:wordWrap/>
        <w:adjustRightInd/>
        <w:snapToGrid/>
        <w:spacing w:before="0" w:after="0" w:line="576" w:lineRule="exact"/>
        <w:ind w:left="0" w:leftChars="0" w:right="0"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价格主管部门在确定和调整城市供热销售价格时，应当依据相关法律、法规规定和程序开展。</w:t>
      </w:r>
    </w:p>
    <w:p>
      <w:pPr>
        <w:widowControl w:val="0"/>
        <w:wordWrap/>
        <w:adjustRightInd/>
        <w:snapToGrid/>
        <w:spacing w:before="0" w:after="0" w:line="576" w:lineRule="exact"/>
        <w:ind w:left="0" w:leftChars="0" w:right="0"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第三十四条  热用户应当在供热期前及时、足额向热经营企业交纳热费。热经营企业提前收取热费的，应当扣除相当于同期银行活期存款利息的钱款。</w:t>
      </w:r>
    </w:p>
    <w:p>
      <w:pPr>
        <w:widowControl w:val="0"/>
        <w:wordWrap/>
        <w:adjustRightInd/>
        <w:snapToGrid/>
        <w:spacing w:before="0" w:after="0" w:line="560" w:lineRule="exact"/>
        <w:ind w:left="0" w:leftChars="0" w:right="0" w:firstLine="0" w:firstLineChars="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 xml:space="preserve">条  </w:t>
      </w:r>
      <w:r>
        <w:rPr>
          <w:rFonts w:hint="eastAsia" w:ascii="仿宋" w:hAnsi="仿宋" w:eastAsia="仿宋" w:cs="仿宋"/>
          <w:color w:val="000000" w:themeColor="text1"/>
          <w:sz w:val="32"/>
          <w:szCs w:val="32"/>
          <w:lang w:val="en-US" w:eastAsia="zh-CN"/>
          <w14:textFill>
            <w14:solidFill>
              <w14:schemeClr w14:val="tx1"/>
            </w14:solidFill>
          </w14:textFill>
        </w:rPr>
        <w:t>热用户可以申请停止或者恢复用热。热用户应当在每年9月30日前到热经营企业办理停止或者恢复整个供热期用热的手续。</w:t>
      </w:r>
    </w:p>
    <w:p>
      <w:pPr>
        <w:widowControl w:val="0"/>
        <w:wordWrap/>
        <w:adjustRightInd/>
        <w:snapToGrid/>
        <w:spacing w:before="0" w:after="0" w:line="560" w:lineRule="exact"/>
        <w:ind w:left="0" w:leftChars="0" w:right="0" w:firstLine="0" w:firstLineChars="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有下列情形之一的,热用户不得申请停止用热：</w:t>
      </w:r>
    </w:p>
    <w:p>
      <w:pPr>
        <w:widowControl w:val="0"/>
        <w:wordWrap/>
        <w:adjustRightInd/>
        <w:snapToGrid/>
        <w:spacing w:before="0" w:after="0" w:line="560" w:lineRule="exact"/>
        <w:ind w:left="0" w:leftChars="0" w:right="0" w:firstLine="0" w:firstLineChars="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（一）非分户控制的；</w:t>
      </w:r>
    </w:p>
    <w:p>
      <w:pPr>
        <w:widowControl w:val="0"/>
        <w:wordWrap/>
        <w:adjustRightInd/>
        <w:snapToGrid/>
        <w:spacing w:before="0" w:after="0" w:line="560" w:lineRule="exact"/>
        <w:ind w:left="0" w:leftChars="0" w:right="0" w:firstLine="0" w:firstLineChars="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（二）新建建筑供热设施保修期内的首个供热期；</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（三）其他可能危害公共设施运行安全的情形。</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　</w:t>
      </w:r>
      <w:r>
        <w:rPr>
          <w:rFonts w:hint="default" w:ascii="仿宋" w:hAnsi="仿宋" w:eastAsia="仿宋" w:cs="仿宋"/>
          <w:color w:val="000000" w:themeColor="text1"/>
          <w:sz w:val="32"/>
          <w:szCs w:val="32"/>
          <w:highlight w:val="none"/>
          <w:lang w:val="en-US" w:eastAsia="zh-CN"/>
          <w14:textFill>
            <w14:solidFill>
              <w14:schemeClr w14:val="tx1"/>
            </w14:solidFill>
          </w14:textFill>
        </w:rPr>
        <w:t>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第三十六条  </w:t>
      </w:r>
      <w:r>
        <w:rPr>
          <w:rFonts w:hint="default" w:ascii="仿宋" w:hAnsi="仿宋" w:eastAsia="仿宋" w:cs="仿宋"/>
          <w:color w:val="000000" w:themeColor="text1"/>
          <w:sz w:val="32"/>
          <w:szCs w:val="32"/>
          <w:highlight w:val="none"/>
          <w:lang w:val="en-US" w:eastAsia="zh-CN"/>
          <w14:textFill>
            <w14:solidFill>
              <w14:schemeClr w14:val="tx1"/>
            </w14:solidFill>
          </w14:textFill>
        </w:rPr>
        <w:t>办理停止用热的热用户，应当向供热经营企业交纳</w:t>
      </w:r>
      <w:r>
        <w:rPr>
          <w:rFonts w:hint="eastAsia" w:ascii="仿宋" w:hAnsi="仿宋" w:eastAsia="仿宋" w:cs="仿宋"/>
          <w:color w:val="000000" w:themeColor="text1"/>
          <w:sz w:val="32"/>
          <w:szCs w:val="32"/>
          <w:highlight w:val="none"/>
          <w:lang w:val="en-US" w:eastAsia="zh-CN"/>
          <w14:textFill>
            <w14:solidFill>
              <w14:schemeClr w14:val="tx1"/>
            </w14:solidFill>
          </w14:textFill>
        </w:rPr>
        <w:t>供热</w:t>
      </w:r>
      <w:r>
        <w:rPr>
          <w:rFonts w:hint="default" w:ascii="仿宋" w:hAnsi="仿宋" w:eastAsia="仿宋" w:cs="仿宋"/>
          <w:color w:val="000000" w:themeColor="text1"/>
          <w:sz w:val="32"/>
          <w:szCs w:val="32"/>
          <w:highlight w:val="none"/>
          <w:lang w:val="en-US" w:eastAsia="zh-CN"/>
          <w14:textFill>
            <w14:solidFill>
              <w14:schemeClr w14:val="tx1"/>
            </w14:solidFill>
          </w14:textFill>
        </w:rPr>
        <w:t>基础热费。</w:t>
      </w:r>
      <w:r>
        <w:rPr>
          <w:rFonts w:hint="eastAsia" w:ascii="仿宋" w:hAnsi="仿宋" w:eastAsia="仿宋" w:cs="仿宋"/>
          <w:color w:val="000000" w:themeColor="text1"/>
          <w:sz w:val="32"/>
          <w:szCs w:val="32"/>
          <w:highlight w:val="none"/>
          <w:lang w:val="en-US" w:eastAsia="zh-CN"/>
          <w14:textFill>
            <w14:solidFill>
              <w14:schemeClr w14:val="tx1"/>
            </w14:solidFill>
          </w14:textFill>
        </w:rPr>
        <w:t>基础热费按热费总额的20%收取。</w:t>
      </w:r>
    </w:p>
    <w:p>
      <w:pPr>
        <w:widowControl w:val="0"/>
        <w:wordWrap/>
        <w:autoSpaceDN w:val="0"/>
        <w:adjustRightInd/>
        <w:snapToGrid/>
        <w:spacing w:before="0" w:after="0" w:line="576" w:lineRule="exact"/>
        <w:ind w:left="0" w:leftChars="0" w:right="0" w:firstLine="640" w:firstLineChars="20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auto"/>
          <w:sz w:val="32"/>
          <w:highlight w:val="none"/>
          <w:lang w:eastAsia="zh-CN"/>
        </w:rPr>
        <w:t>第</w:t>
      </w:r>
      <w:r>
        <w:rPr>
          <w:rFonts w:hint="eastAsia" w:ascii="仿宋" w:hAnsi="仿宋" w:eastAsia="仿宋"/>
          <w:b w:val="0"/>
          <w:i w:val="0"/>
          <w:color w:val="auto"/>
          <w:sz w:val="32"/>
          <w:highlight w:val="none"/>
          <w:lang w:val="en-US" w:eastAsia="zh-CN"/>
        </w:rPr>
        <w:t>三</w:t>
      </w:r>
      <w:r>
        <w:rPr>
          <w:rFonts w:hint="default" w:ascii="仿宋" w:hAnsi="仿宋" w:eastAsia="仿宋"/>
          <w:b w:val="0"/>
          <w:i w:val="0"/>
          <w:color w:val="auto"/>
          <w:sz w:val="32"/>
          <w:highlight w:val="none"/>
          <w:lang w:eastAsia="zh-CN"/>
        </w:rPr>
        <w:t>十</w:t>
      </w:r>
      <w:r>
        <w:rPr>
          <w:rFonts w:hint="eastAsia" w:ascii="仿宋" w:hAnsi="仿宋" w:eastAsia="仿宋"/>
          <w:b w:val="0"/>
          <w:i w:val="0"/>
          <w:color w:val="auto"/>
          <w:sz w:val="32"/>
          <w:highlight w:val="none"/>
          <w:lang w:val="en-US" w:eastAsia="zh-CN"/>
        </w:rPr>
        <w:t>七</w:t>
      </w:r>
      <w:r>
        <w:rPr>
          <w:rFonts w:hint="default" w:ascii="仿宋" w:hAnsi="仿宋" w:eastAsia="仿宋"/>
          <w:b w:val="0"/>
          <w:i w:val="0"/>
          <w:color w:val="auto"/>
          <w:sz w:val="32"/>
          <w:highlight w:val="none"/>
          <w:lang w:eastAsia="zh-CN"/>
        </w:rPr>
        <w:t xml:space="preserve">条 </w:t>
      </w:r>
      <w:r>
        <w:rPr>
          <w:rFonts w:hint="default" w:ascii="仿宋" w:hAnsi="仿宋" w:eastAsia="仿宋"/>
          <w:b w:val="0"/>
          <w:i w:val="0"/>
          <w:color w:val="000000" w:themeColor="text1"/>
          <w:sz w:val="32"/>
          <w:highlight w:val="none"/>
          <w:lang w:eastAsia="zh-CN"/>
          <w14:textFill>
            <w14:solidFill>
              <w14:schemeClr w14:val="tx1"/>
            </w14:solidFill>
          </w14:textFill>
        </w:rPr>
        <w:t xml:space="preserve"> 新建房屋</w:t>
      </w:r>
      <w:r>
        <w:rPr>
          <w:rFonts w:hint="default" w:ascii="仿宋" w:hAnsi="仿宋" w:eastAsia="仿宋"/>
          <w:b w:val="0"/>
          <w:i w:val="0"/>
          <w:color w:val="000000" w:themeColor="text1"/>
          <w:sz w:val="32"/>
          <w:lang w:eastAsia="zh-CN"/>
          <w14:textFill>
            <w14:solidFill>
              <w14:schemeClr w14:val="tx1"/>
            </w14:solidFill>
          </w14:textFill>
        </w:rPr>
        <w:t xml:space="preserve">已实施供热但未交付使用的，由开发建设单位缴纳热费；已交付使用的房屋，由房屋产权单位或者个人承担热费。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八</w:t>
      </w:r>
      <w:r>
        <w:rPr>
          <w:rFonts w:hint="default" w:ascii="仿宋" w:hAnsi="仿宋" w:eastAsia="仿宋"/>
          <w:b w:val="0"/>
          <w:i w:val="0"/>
          <w:color w:val="000000" w:themeColor="text1"/>
          <w:sz w:val="32"/>
          <w:lang w:eastAsia="zh-CN"/>
          <w14:textFill>
            <w14:solidFill>
              <w14:schemeClr w14:val="tx1"/>
            </w14:solidFill>
          </w14:textFill>
        </w:rPr>
        <w:t xml:space="preserve">条  </w:t>
      </w:r>
      <w:r>
        <w:rPr>
          <w:rFonts w:hint="eastAsia" w:ascii="仿宋" w:hAnsi="仿宋" w:eastAsia="仿宋"/>
          <w:b w:val="0"/>
          <w:i w:val="0"/>
          <w:color w:val="000000" w:themeColor="text1"/>
          <w:sz w:val="32"/>
          <w:lang w:val="en-US" w:eastAsia="zh-CN"/>
          <w14:textFill>
            <w14:solidFill>
              <w14:schemeClr w14:val="tx1"/>
            </w14:solidFill>
          </w14:textFill>
        </w:rPr>
        <w:t>热</w:t>
      </w:r>
      <w:r>
        <w:rPr>
          <w:rFonts w:hint="default" w:ascii="仿宋" w:hAnsi="仿宋" w:eastAsia="仿宋"/>
          <w:b w:val="0"/>
          <w:i w:val="0"/>
          <w:color w:val="000000" w:themeColor="text1"/>
          <w:sz w:val="32"/>
          <w:lang w:eastAsia="zh-CN"/>
          <w14:textFill>
            <w14:solidFill>
              <w14:schemeClr w14:val="tx1"/>
            </w14:solidFill>
          </w14:textFill>
        </w:rPr>
        <w:t>用户逾期未缴纳热费的，热经营企业应当向</w:t>
      </w:r>
      <w:r>
        <w:rPr>
          <w:rFonts w:hint="eastAsia" w:ascii="仿宋" w:hAnsi="仿宋" w:eastAsia="仿宋"/>
          <w:b w:val="0"/>
          <w:i w:val="0"/>
          <w:color w:val="000000" w:themeColor="text1"/>
          <w:sz w:val="32"/>
          <w:lang w:val="en-US" w:eastAsia="zh-CN"/>
          <w14:textFill>
            <w14:solidFill>
              <w14:schemeClr w14:val="tx1"/>
            </w14:solidFill>
          </w14:textFill>
        </w:rPr>
        <w:t>热</w:t>
      </w:r>
      <w:r>
        <w:rPr>
          <w:rFonts w:hint="default" w:ascii="仿宋" w:hAnsi="仿宋" w:eastAsia="仿宋"/>
          <w:b w:val="0"/>
          <w:i w:val="0"/>
          <w:color w:val="000000" w:themeColor="text1"/>
          <w:sz w:val="32"/>
          <w:lang w:eastAsia="zh-CN"/>
          <w14:textFill>
            <w14:solidFill>
              <w14:schemeClr w14:val="tx1"/>
            </w14:solidFill>
          </w14:textFill>
        </w:rPr>
        <w:t>用户发出催缴通知，</w:t>
      </w:r>
      <w:r>
        <w:rPr>
          <w:rFonts w:hint="eastAsia" w:ascii="仿宋" w:hAnsi="仿宋" w:eastAsia="仿宋"/>
          <w:b w:val="0"/>
          <w:i w:val="0"/>
          <w:color w:val="000000" w:themeColor="text1"/>
          <w:sz w:val="32"/>
          <w:lang w:val="en-US" w:eastAsia="zh-CN"/>
          <w14:textFill>
            <w14:solidFill>
              <w14:schemeClr w14:val="tx1"/>
            </w14:solidFill>
          </w14:textFill>
        </w:rPr>
        <w:t>热</w:t>
      </w:r>
      <w:r>
        <w:rPr>
          <w:rFonts w:hint="default" w:ascii="仿宋" w:hAnsi="仿宋" w:eastAsia="仿宋"/>
          <w:b w:val="0"/>
          <w:i w:val="0"/>
          <w:color w:val="000000" w:themeColor="text1"/>
          <w:sz w:val="32"/>
          <w:lang w:eastAsia="zh-CN"/>
          <w14:textFill>
            <w14:solidFill>
              <w14:schemeClr w14:val="tx1"/>
            </w14:solidFill>
          </w14:textFill>
        </w:rPr>
        <w:t>用户收到催缴通知后仍未在规定期限内缴纳的，热经营企业在不损害其他</w:t>
      </w:r>
      <w:r>
        <w:rPr>
          <w:rFonts w:hint="eastAsia" w:ascii="仿宋" w:hAnsi="仿宋" w:eastAsia="仿宋"/>
          <w:b w:val="0"/>
          <w:i w:val="0"/>
          <w:color w:val="000000" w:themeColor="text1"/>
          <w:sz w:val="32"/>
          <w:lang w:val="en-US" w:eastAsia="zh-CN"/>
          <w14:textFill>
            <w14:solidFill>
              <w14:schemeClr w14:val="tx1"/>
            </w14:solidFill>
          </w14:textFill>
        </w:rPr>
        <w:t>热</w:t>
      </w:r>
      <w:r>
        <w:rPr>
          <w:rFonts w:hint="default" w:ascii="仿宋" w:hAnsi="仿宋" w:eastAsia="仿宋"/>
          <w:b w:val="0"/>
          <w:i w:val="0"/>
          <w:color w:val="000000" w:themeColor="text1"/>
          <w:sz w:val="32"/>
          <w:lang w:eastAsia="zh-CN"/>
          <w14:textFill>
            <w14:solidFill>
              <w14:schemeClr w14:val="tx1"/>
            </w14:solidFill>
          </w14:textFill>
        </w:rPr>
        <w:t xml:space="preserve">用户用热权益的情况下，可以根据供热合同约定，对其采取暂缓供热或者停止供热措施。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第五章  供热设施管理</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第三十</w:t>
      </w:r>
      <w:r>
        <w:rPr>
          <w:rFonts w:hint="eastAsia" w:ascii="仿宋" w:hAnsi="仿宋" w:eastAsia="仿宋"/>
          <w:b w:val="0"/>
          <w:i w:val="0"/>
          <w:color w:val="000000" w:themeColor="text1"/>
          <w:sz w:val="32"/>
          <w:lang w:val="en-US" w:eastAsia="zh-CN"/>
          <w14:textFill>
            <w14:solidFill>
              <w14:schemeClr w14:val="tx1"/>
            </w14:solidFill>
          </w14:textFill>
        </w:rPr>
        <w:t>九</w:t>
      </w:r>
      <w:r>
        <w:rPr>
          <w:rFonts w:hint="default" w:ascii="仿宋" w:hAnsi="仿宋" w:eastAsia="仿宋"/>
          <w:b w:val="0"/>
          <w:i w:val="0"/>
          <w:color w:val="000000" w:themeColor="text1"/>
          <w:sz w:val="32"/>
          <w:lang w:eastAsia="zh-CN"/>
          <w14:textFill>
            <w14:solidFill>
              <w14:schemeClr w14:val="tx1"/>
            </w14:solidFill>
          </w14:textFill>
        </w:rPr>
        <w:t xml:space="preserve">条  任何单位和个人不得实施下列危害供热设施安全的行为：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（一）在规定的供热设施安全间距范围内，擅自修建建（构）筑物或者从事挖掘、打桩、爆破等活动；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（二）向供热阀门井、管、沟排放污水或者倾倒垃圾、残液；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（三）故意损坏、擅自拆除、安装、移动、占压供热管道、管道支架、井盖、阀门、仪表及其他设备、供热设施安全警示标志；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（四）其他影响城市供热设施安全的行为。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四十</w:t>
      </w:r>
      <w:r>
        <w:rPr>
          <w:rFonts w:hint="default" w:ascii="仿宋" w:hAnsi="仿宋" w:eastAsia="仿宋"/>
          <w:b w:val="0"/>
          <w:i w:val="0"/>
          <w:color w:val="000000" w:themeColor="text1"/>
          <w:sz w:val="32"/>
          <w:lang w:eastAsia="zh-CN"/>
          <w14:textFill>
            <w14:solidFill>
              <w14:schemeClr w14:val="tx1"/>
            </w14:solidFill>
          </w14:textFill>
        </w:rPr>
        <w:t xml:space="preserve">条  建设单位对新建建筑的供热设施，应当在保修期内承担保修责任。未履行或者拖延履行保修责任的，供热设施的保修期顺延。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保修期内，新建建筑的供热设施由建设单位负责管理与维修。建设单位可以委托热经营企业对在保修期内的供热设施进行管理与维修，并承担相关费用。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一</w:t>
      </w:r>
      <w:r>
        <w:rPr>
          <w:rFonts w:hint="default" w:ascii="仿宋" w:hAnsi="仿宋" w:eastAsia="仿宋"/>
          <w:b w:val="0"/>
          <w:i w:val="0"/>
          <w:color w:val="000000" w:themeColor="text1"/>
          <w:sz w:val="32"/>
          <w:lang w:eastAsia="zh-CN"/>
          <w14:textFill>
            <w14:solidFill>
              <w14:schemeClr w14:val="tx1"/>
            </w14:solidFill>
          </w14:textFill>
        </w:rPr>
        <w:t xml:space="preserve">条  </w:t>
      </w:r>
      <w:r>
        <w:rPr>
          <w:rFonts w:hint="eastAsia" w:ascii="仿宋" w:hAnsi="仿宋" w:eastAsia="仿宋"/>
          <w:b w:val="0"/>
          <w:i w:val="0"/>
          <w:color w:val="000000" w:themeColor="text1"/>
          <w:sz w:val="32"/>
          <w:lang w:val="en-US" w:eastAsia="zh-CN"/>
          <w14:textFill>
            <w14:solidFill>
              <w14:schemeClr w14:val="tx1"/>
            </w14:solidFill>
          </w14:textFill>
        </w:rPr>
        <w:t>住宅供热</w:t>
      </w:r>
      <w:r>
        <w:rPr>
          <w:rFonts w:hint="default" w:ascii="仿宋" w:hAnsi="仿宋" w:eastAsia="仿宋"/>
          <w:b w:val="0"/>
          <w:i w:val="0"/>
          <w:color w:val="000000" w:themeColor="text1"/>
          <w:sz w:val="32"/>
          <w:lang w:eastAsia="zh-CN"/>
          <w14:textFill>
            <w14:solidFill>
              <w14:schemeClr w14:val="tx1"/>
            </w14:solidFill>
          </w14:textFill>
        </w:rPr>
        <w:t xml:space="preserve">设施保修期外的管护责任按下列规定划分：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（一）已实行分户控制的，</w:t>
      </w:r>
      <w:r>
        <w:rPr>
          <w:rFonts w:hint="default" w:ascii="仿宋" w:hAnsi="仿宋" w:eastAsia="仿宋" w:cs="仿宋"/>
          <w:color w:val="000000" w:themeColor="text1"/>
          <w:sz w:val="32"/>
          <w:szCs w:val="32"/>
          <w:lang w:val="en-US" w:eastAsia="zh-CN"/>
          <w14:textFill>
            <w14:solidFill>
              <w14:schemeClr w14:val="tx1"/>
            </w14:solidFill>
          </w14:textFill>
        </w:rPr>
        <w:t>入户阀门及以外的供热设施经验收移交后由热经营企业负责维修、管理，未验收移交的由产权单位负责，入户阀门内的供热设施由热用户自行维修或者委托维修；</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（二）未实行分户控制的，</w:t>
      </w:r>
      <w:r>
        <w:rPr>
          <w:rFonts w:hint="default" w:ascii="仿宋" w:hAnsi="仿宋" w:eastAsia="仿宋" w:cs="仿宋"/>
          <w:color w:val="000000" w:themeColor="text1"/>
          <w:sz w:val="32"/>
          <w:szCs w:val="32"/>
          <w:lang w:val="en-US" w:eastAsia="zh-CN"/>
          <w14:textFill>
            <w14:solidFill>
              <w14:schemeClr w14:val="tx1"/>
            </w14:solidFill>
          </w14:textFill>
        </w:rPr>
        <w:t>热用户建筑热力入口阀门及以外的供热设施由热经营企业负责维修、管理，热用户建筑热力入口阀门内的供热设施由热用户自行维修或者委托维修。</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w:t>
      </w:r>
      <w:r>
        <w:rPr>
          <w:rFonts w:hint="default" w:ascii="仿宋" w:hAnsi="仿宋" w:eastAsia="仿宋" w:cs="仿宋"/>
          <w:color w:val="000000" w:themeColor="text1"/>
          <w:sz w:val="32"/>
          <w:szCs w:val="32"/>
          <w:lang w:val="en-US" w:eastAsia="zh-CN"/>
          <w14:textFill>
            <w14:solidFill>
              <w14:schemeClr w14:val="tx1"/>
            </w14:solidFill>
          </w14:textFill>
        </w:rPr>
        <w:t>非住宅热用户供热设施的维修养护责任，由热经营企业和热用户另行约定。</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二</w:t>
      </w:r>
      <w:r>
        <w:rPr>
          <w:rFonts w:hint="default" w:ascii="仿宋" w:hAnsi="仿宋" w:eastAsia="仿宋"/>
          <w:b w:val="0"/>
          <w:i w:val="0"/>
          <w:color w:val="000000" w:themeColor="text1"/>
          <w:sz w:val="32"/>
          <w:lang w:eastAsia="zh-CN"/>
          <w14:textFill>
            <w14:solidFill>
              <w14:schemeClr w14:val="tx1"/>
            </w14:solidFill>
          </w14:textFill>
        </w:rPr>
        <w:t xml:space="preserve">条  涉及城市供热设施安全的建设工程开工前，建设单位应当向有管理权的单位查明供热管网情况。建设工程施工过程中影响城市供热设施安全的，建设单位或者施工单位应当与有管理权的单位商定保护措施，由施工单位实施。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 xml:space="preserve">条  热经营企业对其运营管理的供热设施，应当及时做好检查、养护、维修、更新改造，保证使用期内设施完好，并提前做好燃料、辅机备件等储备工作。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条  热经营企业应当在供热设施</w:t>
      </w:r>
      <w:r>
        <w:rPr>
          <w:rFonts w:hint="eastAsia" w:ascii="仿宋" w:hAnsi="仿宋" w:eastAsia="仿宋"/>
          <w:b w:val="0"/>
          <w:i w:val="0"/>
          <w:color w:val="000000" w:themeColor="text1"/>
          <w:sz w:val="32"/>
          <w:lang w:val="en-US" w:eastAsia="zh-CN"/>
          <w14:textFill>
            <w14:solidFill>
              <w14:schemeClr w14:val="tx1"/>
            </w14:solidFill>
          </w14:textFill>
        </w:rPr>
        <w:t>及其</w:t>
      </w:r>
      <w:r>
        <w:rPr>
          <w:rFonts w:hint="default" w:ascii="仿宋" w:hAnsi="仿宋" w:eastAsia="仿宋"/>
          <w:b w:val="0"/>
          <w:i w:val="0"/>
          <w:color w:val="000000" w:themeColor="text1"/>
          <w:sz w:val="32"/>
          <w:lang w:eastAsia="zh-CN"/>
          <w14:textFill>
            <w14:solidFill>
              <w14:schemeClr w14:val="tx1"/>
            </w14:solidFill>
          </w14:textFill>
        </w:rPr>
        <w:t xml:space="preserve">安全防护范围内，设置明显、统一的安全警示标志，并采取相应的安全保障措施，及时消除安全隐患，防止事故的发生。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 xml:space="preserve">条  供热设施突发故障，热经营企业应当立即抢修。对影响抢修的其他设施，热经营企业应当采取合理的应急处置和必要的现场防护措施并及时通知有关单位。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突发事件预计将造成停热</w:t>
      </w:r>
      <w:r>
        <w:rPr>
          <w:rFonts w:hint="eastAsia" w:ascii="仿宋" w:hAnsi="仿宋" w:eastAsia="仿宋"/>
          <w:b w:val="0"/>
          <w:i w:val="0"/>
          <w:color w:val="000000" w:themeColor="text1"/>
          <w:sz w:val="32"/>
          <w:lang w:val="en-US" w:eastAsia="zh-CN"/>
          <w14:textFill>
            <w14:solidFill>
              <w14:schemeClr w14:val="tx1"/>
            </w14:solidFill>
          </w14:textFill>
        </w:rPr>
        <w:t>8</w:t>
      </w:r>
      <w:r>
        <w:rPr>
          <w:rFonts w:hint="default" w:ascii="仿宋" w:hAnsi="仿宋" w:eastAsia="仿宋"/>
          <w:b w:val="0"/>
          <w:i w:val="0"/>
          <w:color w:val="000000" w:themeColor="text1"/>
          <w:sz w:val="32"/>
          <w:lang w:eastAsia="zh-CN"/>
          <w14:textFill>
            <w14:solidFill>
              <w14:schemeClr w14:val="tx1"/>
            </w14:solidFill>
          </w14:textFill>
        </w:rPr>
        <w:t>小时以上的，热经营企业应当在抢修的同时报</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城市供热主管部门，并通知用户。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第六章  应急保障与监督</w:t>
      </w:r>
      <w:r>
        <w:rPr>
          <w:rFonts w:hint="eastAsia" w:ascii="黑体" w:hAnsi="黑体" w:eastAsia="黑体" w:cs="黑体"/>
          <w:b w:val="0"/>
          <w:i w:val="0"/>
          <w:color w:val="000000" w:themeColor="text1"/>
          <w:sz w:val="32"/>
          <w:lang w:val="en-US" w:eastAsia="zh-CN"/>
          <w14:textFill>
            <w14:solidFill>
              <w14:schemeClr w14:val="tx1"/>
            </w14:solidFill>
          </w14:textFill>
        </w:rPr>
        <w:t>管理</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六</w:t>
      </w:r>
      <w:r>
        <w:rPr>
          <w:rFonts w:hint="default" w:ascii="仿宋" w:hAnsi="仿宋" w:eastAsia="仿宋"/>
          <w:b w:val="0"/>
          <w:i w:val="0"/>
          <w:color w:val="000000" w:themeColor="text1"/>
          <w:sz w:val="32"/>
          <w:lang w:eastAsia="zh-CN"/>
          <w14:textFill>
            <w14:solidFill>
              <w14:schemeClr w14:val="tx1"/>
            </w14:solidFill>
          </w14:textFill>
        </w:rPr>
        <w:t xml:space="preserve">条  </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人民政府应当按照国家、省有关规定，组织有关部门制定供热突发事件应急预案，并保障供热突发事件应对工作所需经费。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七</w:t>
      </w:r>
      <w:r>
        <w:rPr>
          <w:rFonts w:hint="default" w:ascii="仿宋" w:hAnsi="仿宋" w:eastAsia="仿宋"/>
          <w:b w:val="0"/>
          <w:i w:val="0"/>
          <w:color w:val="000000" w:themeColor="text1"/>
          <w:sz w:val="32"/>
          <w:lang w:eastAsia="zh-CN"/>
          <w14:textFill>
            <w14:solidFill>
              <w14:schemeClr w14:val="tx1"/>
            </w14:solidFill>
          </w14:textFill>
        </w:rPr>
        <w:t xml:space="preserve">条  热经营企业应当建立与保障供热安全相适应的应急抢修队伍，配备应急抢修设备、物资、车辆以及通讯设备等，在供热期内实行24小时应急备勤。 </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w:t>
      </w:r>
      <w:r>
        <w:rPr>
          <w:rFonts w:hint="default" w:ascii="仿宋" w:hAnsi="仿宋" w:eastAsia="仿宋" w:cs="仿宋"/>
          <w:color w:val="000000" w:themeColor="text1"/>
          <w:sz w:val="32"/>
          <w:szCs w:val="32"/>
          <w:highlight w:val="none"/>
          <w:lang w:val="en-US" w:eastAsia="zh-CN"/>
          <w14:textFill>
            <w14:solidFill>
              <w14:schemeClr w14:val="tx1"/>
            </w14:solidFill>
          </w14:textFill>
        </w:rPr>
        <w:t>第</w:t>
      </w:r>
      <w:r>
        <w:rPr>
          <w:rFonts w:hint="eastAsia" w:ascii="仿宋" w:hAnsi="仿宋" w:eastAsia="仿宋" w:cs="仿宋"/>
          <w:color w:val="000000" w:themeColor="text1"/>
          <w:sz w:val="32"/>
          <w:szCs w:val="32"/>
          <w:highlight w:val="none"/>
          <w:lang w:val="en-US" w:eastAsia="zh-CN"/>
          <w14:textFill>
            <w14:solidFill>
              <w14:schemeClr w14:val="tx1"/>
            </w14:solidFill>
          </w14:textFill>
        </w:rPr>
        <w:t>四</w:t>
      </w:r>
      <w:r>
        <w:rPr>
          <w:rFonts w:hint="default" w:ascii="仿宋" w:hAnsi="仿宋" w:eastAsia="仿宋" w:cs="仿宋"/>
          <w:color w:val="000000" w:themeColor="text1"/>
          <w:sz w:val="32"/>
          <w:szCs w:val="32"/>
          <w:highlight w:val="none"/>
          <w:lang w:val="en-US" w:eastAsia="zh-CN"/>
          <w14:textFill>
            <w14:solidFill>
              <w14:schemeClr w14:val="tx1"/>
            </w14:solidFill>
          </w14:textFill>
        </w:rPr>
        <w:t>十</w:t>
      </w:r>
      <w:r>
        <w:rPr>
          <w:rFonts w:hint="eastAsia" w:ascii="仿宋" w:hAnsi="仿宋" w:eastAsia="仿宋" w:cs="仿宋"/>
          <w:color w:val="000000" w:themeColor="text1"/>
          <w:sz w:val="32"/>
          <w:szCs w:val="32"/>
          <w:highlight w:val="none"/>
          <w:lang w:val="en-US" w:eastAsia="zh-CN"/>
          <w14:textFill>
            <w14:solidFill>
              <w14:schemeClr w14:val="tx1"/>
            </w14:solidFill>
          </w14:textFill>
        </w:rPr>
        <w:t>八</w:t>
      </w:r>
      <w:r>
        <w:rPr>
          <w:rFonts w:hint="default" w:ascii="仿宋" w:hAnsi="仿宋" w:eastAsia="仿宋" w:cs="仿宋"/>
          <w:color w:val="000000" w:themeColor="text1"/>
          <w:sz w:val="32"/>
          <w:szCs w:val="32"/>
          <w:highlight w:val="none"/>
          <w:lang w:val="en-US" w:eastAsia="zh-CN"/>
          <w14:textFill>
            <w14:solidFill>
              <w14:schemeClr w14:val="tx1"/>
            </w14:solidFill>
          </w14:textFill>
        </w:rPr>
        <w:t>条  热经营企业无法保障安全稳定供热，严重影响公共利益，</w:t>
      </w:r>
      <w:r>
        <w:rPr>
          <w:rFonts w:hint="eastAsia" w:ascii="仿宋" w:hAnsi="仿宋" w:eastAsia="仿宋" w:cs="仿宋"/>
          <w:color w:val="000000" w:themeColor="text1"/>
          <w:sz w:val="32"/>
          <w:szCs w:val="32"/>
          <w:highlight w:val="none"/>
          <w:lang w:val="en-US" w:eastAsia="zh-CN"/>
          <w14:textFill>
            <w14:solidFill>
              <w14:schemeClr w14:val="tx1"/>
            </w14:solidFill>
          </w14:textFill>
        </w:rPr>
        <w:t>县</w:t>
      </w:r>
      <w:r>
        <w:rPr>
          <w:rFonts w:hint="default" w:ascii="仿宋" w:hAnsi="仿宋" w:eastAsia="仿宋" w:cs="仿宋"/>
          <w:color w:val="000000" w:themeColor="text1"/>
          <w:sz w:val="32"/>
          <w:szCs w:val="32"/>
          <w:highlight w:val="none"/>
          <w:lang w:val="en-US" w:eastAsia="zh-CN"/>
          <w14:textFill>
            <w14:solidFill>
              <w14:schemeClr w14:val="tx1"/>
            </w14:solidFill>
          </w14:textFill>
        </w:rPr>
        <w:t>城市供热主管部门协调、督促后仍无效的，经</w:t>
      </w:r>
      <w:r>
        <w:rPr>
          <w:rFonts w:hint="eastAsia" w:ascii="仿宋" w:hAnsi="仿宋" w:eastAsia="仿宋" w:cs="仿宋"/>
          <w:color w:val="000000" w:themeColor="text1"/>
          <w:sz w:val="32"/>
          <w:szCs w:val="32"/>
          <w:highlight w:val="none"/>
          <w:lang w:val="en-US" w:eastAsia="zh-CN"/>
          <w14:textFill>
            <w14:solidFill>
              <w14:schemeClr w14:val="tx1"/>
            </w14:solidFill>
          </w14:textFill>
        </w:rPr>
        <w:t>县</w:t>
      </w:r>
      <w:r>
        <w:rPr>
          <w:rFonts w:hint="default" w:ascii="仿宋" w:hAnsi="仿宋" w:eastAsia="仿宋" w:cs="仿宋"/>
          <w:color w:val="000000" w:themeColor="text1"/>
          <w:sz w:val="32"/>
          <w:szCs w:val="32"/>
          <w:highlight w:val="none"/>
          <w:lang w:val="en-US" w:eastAsia="zh-CN"/>
          <w14:textFill>
            <w14:solidFill>
              <w14:schemeClr w14:val="tx1"/>
            </w14:solidFill>
          </w14:textFill>
        </w:rPr>
        <w:t>人民政府批准，</w:t>
      </w:r>
      <w:r>
        <w:rPr>
          <w:rFonts w:hint="eastAsia" w:ascii="仿宋" w:hAnsi="仿宋" w:eastAsia="仿宋" w:cs="仿宋"/>
          <w:color w:val="000000" w:themeColor="text1"/>
          <w:sz w:val="32"/>
          <w:szCs w:val="32"/>
          <w:highlight w:val="none"/>
          <w:lang w:val="en-US" w:eastAsia="zh-CN"/>
          <w14:textFill>
            <w14:solidFill>
              <w14:schemeClr w14:val="tx1"/>
            </w14:solidFill>
          </w14:textFill>
        </w:rPr>
        <w:t>县</w:t>
      </w:r>
      <w:r>
        <w:rPr>
          <w:rFonts w:hint="default" w:ascii="仿宋" w:hAnsi="仿宋" w:eastAsia="仿宋" w:cs="仿宋"/>
          <w:color w:val="000000" w:themeColor="text1"/>
          <w:sz w:val="32"/>
          <w:szCs w:val="32"/>
          <w:highlight w:val="none"/>
          <w:lang w:val="en-US" w:eastAsia="zh-CN"/>
          <w14:textFill>
            <w14:solidFill>
              <w14:schemeClr w14:val="tx1"/>
            </w14:solidFill>
          </w14:textFill>
        </w:rPr>
        <w:t>城市供热主管部门可以委托符合条件的热企业</w:t>
      </w:r>
      <w:r>
        <w:rPr>
          <w:rFonts w:hint="default" w:ascii="仿宋" w:hAnsi="仿宋" w:eastAsia="仿宋"/>
          <w:b w:val="0"/>
          <w:i w:val="0"/>
          <w:color w:val="000000" w:themeColor="text1"/>
          <w:sz w:val="32"/>
          <w:highlight w:val="none"/>
          <w:lang w:eastAsia="zh-CN"/>
          <w14:textFill>
            <w14:solidFill>
              <w14:schemeClr w14:val="tx1"/>
            </w14:solidFill>
          </w14:textFill>
        </w:rPr>
        <w:t>应急接管供热经营项目</w:t>
      </w:r>
      <w:r>
        <w:rPr>
          <w:rFonts w:hint="eastAsia" w:ascii="仿宋" w:hAnsi="仿宋" w:eastAsia="仿宋"/>
          <w:b w:val="0"/>
          <w:i w:val="0"/>
          <w:color w:val="000000" w:themeColor="text1"/>
          <w:sz w:val="32"/>
          <w:highlight w:val="none"/>
          <w:lang w:eastAsia="zh-CN"/>
          <w14:textFill>
            <w14:solidFill>
              <w14:schemeClr w14:val="tx1"/>
            </w14:solidFill>
          </w14:textFill>
        </w:rPr>
        <w:t>，</w:t>
      </w:r>
      <w:r>
        <w:rPr>
          <w:rFonts w:hint="eastAsia" w:ascii="仿宋" w:hAnsi="仿宋" w:eastAsia="仿宋"/>
          <w:b w:val="0"/>
          <w:i w:val="0"/>
          <w:color w:val="000000" w:themeColor="text1"/>
          <w:sz w:val="32"/>
          <w:highlight w:val="none"/>
          <w:lang w:val="en-US" w:eastAsia="zh-CN"/>
          <w14:textFill>
            <w14:solidFill>
              <w14:schemeClr w14:val="tx1"/>
            </w14:solidFill>
          </w14:textFill>
        </w:rPr>
        <w:t>如无热企业有应急接管意向，由县人民政府通过组织国有供热企业承担应急接管、实施政府临时代管等方式进行应急接管。</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default" w:ascii="仿宋" w:hAnsi="仿宋" w:eastAsia="仿宋" w:cs="仿宋"/>
          <w:color w:val="000000" w:themeColor="text1"/>
          <w:sz w:val="32"/>
          <w:szCs w:val="32"/>
          <w:highlight w:val="none"/>
          <w:lang w:val="en-US" w:eastAsia="zh-CN"/>
          <w14:textFill>
            <w14:solidFill>
              <w14:schemeClr w14:val="tx1"/>
            </w14:solidFill>
          </w14:textFill>
        </w:rPr>
        <w:t>对热经营企业的供热设施实施应急接管的，应当听取被接管企业的陈述申辩，并在供热范围内公告。公安机关、乡（镇）人民政府、物业服务企业等单位应当配合</w:t>
      </w:r>
      <w:r>
        <w:rPr>
          <w:rFonts w:hint="eastAsia" w:ascii="仿宋" w:hAnsi="仿宋" w:eastAsia="仿宋" w:cs="仿宋"/>
          <w:color w:val="000000" w:themeColor="text1"/>
          <w:sz w:val="32"/>
          <w:szCs w:val="32"/>
          <w:highlight w:val="none"/>
          <w:lang w:val="en-US" w:eastAsia="zh-CN"/>
          <w14:textFill>
            <w14:solidFill>
              <w14:schemeClr w14:val="tx1"/>
            </w14:solidFill>
          </w14:textFill>
        </w:rPr>
        <w:t>县</w:t>
      </w:r>
      <w:r>
        <w:rPr>
          <w:rFonts w:hint="default" w:ascii="仿宋" w:hAnsi="仿宋" w:eastAsia="仿宋" w:cs="仿宋"/>
          <w:color w:val="000000" w:themeColor="text1"/>
          <w:sz w:val="32"/>
          <w:szCs w:val="32"/>
          <w:highlight w:val="none"/>
          <w:lang w:val="en-US" w:eastAsia="zh-CN"/>
          <w14:textFill>
            <w14:solidFill>
              <w14:schemeClr w14:val="tx1"/>
            </w14:solidFill>
          </w14:textFill>
        </w:rPr>
        <w:t>城市供热主管部门组织应急接管。</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default" w:ascii="仿宋" w:hAnsi="仿宋" w:eastAsia="仿宋" w:cs="仿宋"/>
          <w:color w:val="000000" w:themeColor="text1"/>
          <w:sz w:val="32"/>
          <w:szCs w:val="32"/>
          <w:lang w:val="en-US" w:eastAsia="zh-CN"/>
          <w14:textFill>
            <w14:solidFill>
              <w14:schemeClr w14:val="tx1"/>
            </w14:solidFill>
          </w14:textFill>
        </w:rPr>
        <w:t>十</w:t>
      </w:r>
      <w:r>
        <w:rPr>
          <w:rFonts w:hint="eastAsia" w:ascii="仿宋" w:hAnsi="仿宋" w:eastAsia="仿宋" w:cs="仿宋"/>
          <w:color w:val="000000" w:themeColor="text1"/>
          <w:sz w:val="32"/>
          <w:szCs w:val="32"/>
          <w:lang w:val="en-US" w:eastAsia="zh-CN"/>
          <w14:textFill>
            <w14:solidFill>
              <w14:schemeClr w14:val="tx1"/>
            </w14:solidFill>
          </w14:textFill>
        </w:rPr>
        <w:t>九</w:t>
      </w:r>
      <w:r>
        <w:rPr>
          <w:rFonts w:hint="default" w:ascii="仿宋" w:hAnsi="仿宋" w:eastAsia="仿宋" w:cs="仿宋"/>
          <w:color w:val="000000" w:themeColor="text1"/>
          <w:sz w:val="32"/>
          <w:szCs w:val="32"/>
          <w:lang w:val="en-US" w:eastAsia="zh-CN"/>
          <w14:textFill>
            <w14:solidFill>
              <w14:schemeClr w14:val="tx1"/>
            </w14:solidFill>
          </w14:textFill>
        </w:rPr>
        <w:t>条  热经营企业有下列情形之一，应当实施应急接管：</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（一）供热设施存在重大安全隐患，经有关部门催告，拒不消除的；</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（二）供热设施发生重大故障或者事故，无法在规定期限内恢复供热的；</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（三）擅自停业或者歇业的；</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（四）无故中断供热持续四十八小时，或者缩短供热运行期的；</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（五）热用户投诉量大，反映问题集中且属实，不能保证安全、稳定、连续供热的；</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（六）资金、设备、技术力量等存在严重不足，影响供热秩序正常进行，对民生、社会造成重大影响，经有关部门催告拒不消除的；</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（七）供热企业申请被接管的；</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（八）其他严重影响供热公共利益的。</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第五十条  被接管企业应当与接管企业办理移交供热设施及技术资料、图纸档案、热用户资料、热费等事项。被接管企业已收取的供热费，其热费使用情况应由</w:t>
      </w:r>
      <w:r>
        <w:rPr>
          <w:rFonts w:hint="eastAsia" w:ascii="仿宋" w:hAnsi="仿宋" w:eastAsia="仿宋" w:cs="仿宋"/>
          <w:color w:val="000000" w:themeColor="text1"/>
          <w:sz w:val="32"/>
          <w:szCs w:val="32"/>
          <w:lang w:val="en-US" w:eastAsia="zh-CN"/>
          <w14:textFill>
            <w14:solidFill>
              <w14:schemeClr w14:val="tx1"/>
            </w14:solidFill>
          </w14:textFill>
        </w:rPr>
        <w:t>县城市</w:t>
      </w:r>
      <w:r>
        <w:rPr>
          <w:rFonts w:hint="default" w:ascii="仿宋" w:hAnsi="仿宋" w:eastAsia="仿宋" w:cs="仿宋"/>
          <w:color w:val="000000" w:themeColor="text1"/>
          <w:sz w:val="32"/>
          <w:szCs w:val="32"/>
          <w:lang w:val="en-US" w:eastAsia="zh-CN"/>
          <w14:textFill>
            <w14:solidFill>
              <w14:schemeClr w14:val="tx1"/>
            </w14:solidFill>
          </w14:textFill>
        </w:rPr>
        <w:t>供热主管部门及有关部门进行监督。被接管企业不得妨碍接管企业的供热运行管理工作。</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第五十</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default" w:ascii="仿宋" w:hAnsi="仿宋" w:eastAsia="仿宋" w:cs="仿宋"/>
          <w:color w:val="000000" w:themeColor="text1"/>
          <w:sz w:val="32"/>
          <w:szCs w:val="32"/>
          <w:lang w:val="en-US" w:eastAsia="zh-CN"/>
          <w14:textFill>
            <w14:solidFill>
              <w14:schemeClr w14:val="tx1"/>
            </w14:solidFill>
          </w14:textFill>
        </w:rPr>
        <w:t>条  应急接管期间，接管企业应当采取有效措施，向热用户提供安全稳定的供热服务，对接管项目收取的热费及支出情况单独记账，独立核算，接受有关部门的监督，发现问题及时整改。接管企业为保障基本供热服务所产生的改造、运行等费用，被接管企业应及时足额偿还。</w:t>
      </w:r>
    </w:p>
    <w:p>
      <w:pPr>
        <w:widowControl w:val="0"/>
        <w:wordWrap/>
        <w:adjustRightInd/>
        <w:snapToGrid/>
        <w:spacing w:before="0" w:after="0" w:line="560" w:lineRule="exact"/>
        <w:ind w:left="0" w:leftChars="0" w:right="0" w:firstLine="0" w:firstLineChars="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val="en-US" w:eastAsia="zh-CN"/>
          <w14:textFill>
            <w14:solidFill>
              <w14:schemeClr w14:val="tx1"/>
            </w14:solidFill>
          </w14:textFill>
        </w:rPr>
        <w:t>第五十</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default" w:ascii="仿宋" w:hAnsi="仿宋" w:eastAsia="仿宋" w:cs="仿宋"/>
          <w:color w:val="000000" w:themeColor="text1"/>
          <w:sz w:val="32"/>
          <w:szCs w:val="32"/>
          <w:lang w:val="en-US" w:eastAsia="zh-CN"/>
          <w14:textFill>
            <w14:solidFill>
              <w14:schemeClr w14:val="tx1"/>
            </w14:solidFill>
          </w14:textFill>
        </w:rPr>
        <w:t>条  自行退出或者强制退出供热市场的热经营企业，其企业资产的转让由企业自主决定；需兼并、重组的，依法进行。</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条</w:t>
      </w:r>
      <w:r>
        <w:rPr>
          <w:rFonts w:hint="eastAsia" w:ascii="仿宋" w:hAnsi="仿宋" w:eastAsia="仿宋"/>
          <w:b w:val="0"/>
          <w:i w:val="0"/>
          <w:color w:val="000000" w:themeColor="text1"/>
          <w:sz w:val="32"/>
          <w:lang w:val="en-US" w:eastAsia="zh-CN"/>
          <w14:textFill>
            <w14:solidFill>
              <w14:schemeClr w14:val="tx1"/>
            </w14:solidFill>
          </w14:textFill>
        </w:rPr>
        <w:tab/>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default" w:ascii="仿宋" w:hAnsi="仿宋" w:eastAsia="仿宋" w:cs="仿宋"/>
          <w:color w:val="000000" w:themeColor="text1"/>
          <w:sz w:val="32"/>
          <w:szCs w:val="32"/>
          <w:lang w:val="en-US" w:eastAsia="zh-CN"/>
          <w14:textFill>
            <w14:solidFill>
              <w14:schemeClr w14:val="tx1"/>
            </w14:solidFill>
          </w14:textFill>
        </w:rPr>
        <w:t>城市供热主管部门应当建立健全供热监督管理制度，加强对热经营企业经营活动、服务情况以及设施安全的监督检查，设置投诉电话，及时协调处理检查发现的和投诉人反映的问题。投诉处理情况应当及时反馈投诉人。</w:t>
      </w: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eastAsia" w:ascii="仿宋" w:hAnsi="仿宋" w:eastAsia="仿宋"/>
          <w:b w:val="0"/>
          <w:i w:val="0"/>
          <w:color w:val="000000" w:themeColor="text1"/>
          <w:sz w:val="32"/>
          <w:lang w:val="en-US" w:eastAsia="zh-CN"/>
          <w14:textFill>
            <w14:solidFill>
              <w14:schemeClr w14:val="tx1"/>
            </w14:solidFill>
          </w14:textFill>
        </w:rPr>
        <w:t xml:space="preserve">    </w:t>
      </w:r>
      <w:r>
        <w:rPr>
          <w:rFonts w:hint="default" w:ascii="仿宋" w:hAnsi="仿宋" w:eastAsia="仿宋"/>
          <w:b w:val="0"/>
          <w:i w:val="0"/>
          <w:color w:val="000000" w:themeColor="text1"/>
          <w:sz w:val="32"/>
          <w:lang w:eastAsia="zh-CN"/>
          <w14:textFill>
            <w14:solidFill>
              <w14:schemeClr w14:val="tx1"/>
            </w14:solidFill>
          </w14:textFill>
        </w:rPr>
        <w:t>第</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四</w:t>
      </w:r>
      <w:r>
        <w:rPr>
          <w:rFonts w:hint="default" w:ascii="仿宋" w:hAnsi="仿宋" w:eastAsia="仿宋"/>
          <w:b w:val="0"/>
          <w:i w:val="0"/>
          <w:color w:val="000000" w:themeColor="text1"/>
          <w:sz w:val="32"/>
          <w:lang w:eastAsia="zh-CN"/>
          <w14:textFill>
            <w14:solidFill>
              <w14:schemeClr w14:val="tx1"/>
            </w14:solidFill>
          </w14:textFill>
        </w:rPr>
        <w:t>条</w:t>
      </w:r>
      <w:r>
        <w:rPr>
          <w:rFonts w:hint="eastAsia" w:ascii="仿宋" w:hAnsi="仿宋" w:eastAsia="仿宋"/>
          <w:b w:val="0"/>
          <w:i w:val="0"/>
          <w:color w:val="000000" w:themeColor="text1"/>
          <w:sz w:val="32"/>
          <w:lang w:val="en-US" w:eastAsia="zh-CN"/>
          <w14:textFill>
            <w14:solidFill>
              <w14:schemeClr w14:val="tx1"/>
            </w14:solidFill>
          </w14:textFill>
        </w:rPr>
        <w:tab/>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城市供热主管部门应当建立健全供热服务规范与考核体系，对热经营企业的服务质量、履行义务等情况定期进行考核，并将每年度供热期考核结果向社会公布。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p>
    <w:p>
      <w:pPr>
        <w:widowControl w:val="0"/>
        <w:wordWrap/>
        <w:autoSpaceDN w:val="0"/>
        <w:adjustRightInd/>
        <w:snapToGrid/>
        <w:spacing w:before="0" w:after="0" w:line="576" w:lineRule="exact"/>
        <w:ind w:left="0" w:leftChars="0" w:right="0" w:firstLine="0" w:firstLineChars="0"/>
        <w:jc w:val="center"/>
        <w:textAlignment w:val="auto"/>
        <w:outlineLvl w:val="9"/>
        <w:rPr>
          <w:rFonts w:hint="eastAsia" w:ascii="黑体" w:hAnsi="黑体" w:eastAsia="黑体" w:cs="黑体"/>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第七章  法律责任</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highlight w:val="none"/>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条  建设单位违反本</w:t>
      </w:r>
      <w:r>
        <w:rPr>
          <w:rFonts w:hint="eastAsia" w:ascii="仿宋" w:hAnsi="仿宋" w:eastAsia="仿宋"/>
          <w:b w:val="0"/>
          <w:i w:val="0"/>
          <w:color w:val="000000" w:themeColor="text1"/>
          <w:sz w:val="32"/>
          <w:highlight w:val="none"/>
          <w:lang w:val="en-US" w:eastAsia="zh-CN"/>
          <w14:textFill>
            <w14:solidFill>
              <w14:schemeClr w14:val="tx1"/>
            </w14:solidFill>
          </w14:textFill>
        </w:rPr>
        <w:t>办法</w:t>
      </w:r>
      <w:r>
        <w:rPr>
          <w:rFonts w:hint="default" w:ascii="仿宋" w:hAnsi="仿宋" w:eastAsia="仿宋"/>
          <w:b w:val="0"/>
          <w:i w:val="0"/>
          <w:color w:val="000000" w:themeColor="text1"/>
          <w:sz w:val="32"/>
          <w:highlight w:val="none"/>
          <w:lang w:eastAsia="zh-CN"/>
          <w14:textFill>
            <w14:solidFill>
              <w14:schemeClr w14:val="tx1"/>
            </w14:solidFill>
          </w14:textFill>
        </w:rPr>
        <w:t xml:space="preserve">第八条第三款规定，未对新建、改建、扩建建筑配套供热设施进行验收或者验收不合格交付使用的，依据《建设工程质量管理条例》规定处罚。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highlight w:val="none"/>
          <w:lang w:eastAsia="zh-CN"/>
          <w14:textFill>
            <w14:solidFill>
              <w14:schemeClr w14:val="tx1"/>
            </w14:solidFill>
          </w14:textFill>
        </w:rPr>
      </w:pPr>
      <w:r>
        <w:rPr>
          <w:rFonts w:hint="default" w:ascii="仿宋" w:hAnsi="仿宋" w:eastAsia="仿宋"/>
          <w:b w:val="0"/>
          <w:i w:val="0"/>
          <w:color w:val="000000" w:themeColor="text1"/>
          <w:sz w:val="32"/>
          <w:highlight w:val="none"/>
          <w:lang w:eastAsia="zh-CN"/>
          <w14:textFill>
            <w14:solidFill>
              <w14:schemeClr w14:val="tx1"/>
            </w14:solidFill>
          </w14:textFill>
        </w:rPr>
        <w:t>　　第</w:t>
      </w:r>
      <w:r>
        <w:rPr>
          <w:rFonts w:hint="eastAsia" w:ascii="仿宋" w:hAnsi="仿宋" w:eastAsia="仿宋"/>
          <w:b w:val="0"/>
          <w:i w:val="0"/>
          <w:color w:val="000000" w:themeColor="text1"/>
          <w:sz w:val="32"/>
          <w:highlight w:val="none"/>
          <w:lang w:val="en-US" w:eastAsia="zh-CN"/>
          <w14:textFill>
            <w14:solidFill>
              <w14:schemeClr w14:val="tx1"/>
            </w14:solidFill>
          </w14:textFill>
        </w:rPr>
        <w:t>五</w:t>
      </w:r>
      <w:r>
        <w:rPr>
          <w:rFonts w:hint="default" w:ascii="仿宋" w:hAnsi="仿宋" w:eastAsia="仿宋"/>
          <w:b w:val="0"/>
          <w:i w:val="0"/>
          <w:color w:val="000000" w:themeColor="text1"/>
          <w:sz w:val="32"/>
          <w:highlight w:val="none"/>
          <w:lang w:eastAsia="zh-CN"/>
          <w14:textFill>
            <w14:solidFill>
              <w14:schemeClr w14:val="tx1"/>
            </w14:solidFill>
          </w14:textFill>
        </w:rPr>
        <w:t>十</w:t>
      </w:r>
      <w:r>
        <w:rPr>
          <w:rFonts w:hint="eastAsia" w:ascii="仿宋" w:hAnsi="仿宋" w:eastAsia="仿宋"/>
          <w:b w:val="0"/>
          <w:i w:val="0"/>
          <w:color w:val="000000" w:themeColor="text1"/>
          <w:sz w:val="32"/>
          <w:highlight w:val="none"/>
          <w:lang w:val="en-US" w:eastAsia="zh-CN"/>
          <w14:textFill>
            <w14:solidFill>
              <w14:schemeClr w14:val="tx1"/>
            </w14:solidFill>
          </w14:textFill>
        </w:rPr>
        <w:t>六</w:t>
      </w:r>
      <w:r>
        <w:rPr>
          <w:rFonts w:hint="default" w:ascii="仿宋" w:hAnsi="仿宋" w:eastAsia="仿宋"/>
          <w:b w:val="0"/>
          <w:i w:val="0"/>
          <w:color w:val="000000" w:themeColor="text1"/>
          <w:sz w:val="32"/>
          <w:highlight w:val="none"/>
          <w:lang w:eastAsia="zh-CN"/>
          <w14:textFill>
            <w14:solidFill>
              <w14:schemeClr w14:val="tx1"/>
            </w14:solidFill>
          </w14:textFill>
        </w:rPr>
        <w:t>条  违反本</w:t>
      </w:r>
      <w:r>
        <w:rPr>
          <w:rFonts w:hint="eastAsia" w:ascii="仿宋" w:hAnsi="仿宋" w:eastAsia="仿宋"/>
          <w:b w:val="0"/>
          <w:i w:val="0"/>
          <w:color w:val="000000" w:themeColor="text1"/>
          <w:sz w:val="32"/>
          <w:highlight w:val="none"/>
          <w:lang w:val="en-US" w:eastAsia="zh-CN"/>
          <w14:textFill>
            <w14:solidFill>
              <w14:schemeClr w14:val="tx1"/>
            </w14:solidFill>
          </w14:textFill>
        </w:rPr>
        <w:t>办法</w:t>
      </w:r>
      <w:r>
        <w:rPr>
          <w:rFonts w:hint="default" w:ascii="仿宋" w:hAnsi="仿宋" w:eastAsia="仿宋"/>
          <w:b w:val="0"/>
          <w:i w:val="0"/>
          <w:color w:val="000000" w:themeColor="text1"/>
          <w:sz w:val="32"/>
          <w:highlight w:val="none"/>
          <w:lang w:eastAsia="zh-CN"/>
          <w14:textFill>
            <w14:solidFill>
              <w14:schemeClr w14:val="tx1"/>
            </w14:solidFill>
          </w14:textFill>
        </w:rPr>
        <w:t>第十四条规定，未取得供热经营许可证擅自经营供热的，由</w:t>
      </w:r>
      <w:r>
        <w:rPr>
          <w:rFonts w:hint="eastAsia" w:ascii="仿宋" w:hAnsi="仿宋" w:eastAsia="仿宋"/>
          <w:b w:val="0"/>
          <w:i w:val="0"/>
          <w:color w:val="000000" w:themeColor="text1"/>
          <w:sz w:val="32"/>
          <w:highlight w:val="none"/>
          <w:lang w:val="en-US" w:eastAsia="zh-CN"/>
          <w14:textFill>
            <w14:solidFill>
              <w14:schemeClr w14:val="tx1"/>
            </w14:solidFill>
          </w14:textFill>
        </w:rPr>
        <w:t>县</w:t>
      </w:r>
      <w:r>
        <w:rPr>
          <w:rFonts w:hint="default" w:ascii="仿宋" w:hAnsi="仿宋" w:eastAsia="仿宋"/>
          <w:b w:val="0"/>
          <w:i w:val="0"/>
          <w:color w:val="000000" w:themeColor="text1"/>
          <w:sz w:val="32"/>
          <w:highlight w:val="none"/>
          <w:lang w:eastAsia="zh-CN"/>
          <w14:textFill>
            <w14:solidFill>
              <w14:schemeClr w14:val="tx1"/>
            </w14:solidFill>
          </w14:textFill>
        </w:rPr>
        <w:t xml:space="preserve">城市供热主管部门责令停止经营，并处五万元以上十万元以下罚款。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highlight w:val="none"/>
          <w:lang w:eastAsia="zh-CN"/>
          <w14:textFill>
            <w14:solidFill>
              <w14:schemeClr w14:val="tx1"/>
            </w14:solidFill>
          </w14:textFill>
        </w:rPr>
        <w:t>　　第</w:t>
      </w:r>
      <w:r>
        <w:rPr>
          <w:rFonts w:hint="eastAsia" w:ascii="仿宋" w:hAnsi="仿宋" w:eastAsia="仿宋"/>
          <w:b w:val="0"/>
          <w:i w:val="0"/>
          <w:color w:val="000000" w:themeColor="text1"/>
          <w:sz w:val="32"/>
          <w:highlight w:val="none"/>
          <w:lang w:val="en-US" w:eastAsia="zh-CN"/>
          <w14:textFill>
            <w14:solidFill>
              <w14:schemeClr w14:val="tx1"/>
            </w14:solidFill>
          </w14:textFill>
        </w:rPr>
        <w:t>五</w:t>
      </w:r>
      <w:r>
        <w:rPr>
          <w:rFonts w:hint="default" w:ascii="仿宋" w:hAnsi="仿宋" w:eastAsia="仿宋"/>
          <w:b w:val="0"/>
          <w:i w:val="0"/>
          <w:color w:val="000000" w:themeColor="text1"/>
          <w:sz w:val="32"/>
          <w:highlight w:val="none"/>
          <w:lang w:eastAsia="zh-CN"/>
          <w14:textFill>
            <w14:solidFill>
              <w14:schemeClr w14:val="tx1"/>
            </w14:solidFill>
          </w14:textFill>
        </w:rPr>
        <w:t>十</w:t>
      </w:r>
      <w:r>
        <w:rPr>
          <w:rFonts w:hint="eastAsia" w:ascii="仿宋" w:hAnsi="仿宋" w:eastAsia="仿宋"/>
          <w:b w:val="0"/>
          <w:i w:val="0"/>
          <w:color w:val="000000" w:themeColor="text1"/>
          <w:sz w:val="32"/>
          <w:highlight w:val="none"/>
          <w:lang w:val="en-US" w:eastAsia="zh-CN"/>
          <w14:textFill>
            <w14:solidFill>
              <w14:schemeClr w14:val="tx1"/>
            </w14:solidFill>
          </w14:textFill>
        </w:rPr>
        <w:t>七</w:t>
      </w:r>
      <w:r>
        <w:rPr>
          <w:rFonts w:hint="default" w:ascii="仿宋" w:hAnsi="仿宋" w:eastAsia="仿宋"/>
          <w:b w:val="0"/>
          <w:i w:val="0"/>
          <w:color w:val="000000" w:themeColor="text1"/>
          <w:sz w:val="32"/>
          <w:highlight w:val="none"/>
          <w:lang w:eastAsia="zh-CN"/>
          <w14:textFill>
            <w14:solidFill>
              <w14:schemeClr w14:val="tx1"/>
            </w14:solidFill>
          </w14:textFill>
        </w:rPr>
        <w:t>条  热经营企业违反本</w:t>
      </w:r>
      <w:r>
        <w:rPr>
          <w:rFonts w:hint="eastAsia" w:ascii="仿宋" w:hAnsi="仿宋" w:eastAsia="仿宋"/>
          <w:b w:val="0"/>
          <w:i w:val="0"/>
          <w:color w:val="000000" w:themeColor="text1"/>
          <w:sz w:val="32"/>
          <w:highlight w:val="none"/>
          <w:lang w:val="en-US" w:eastAsia="zh-CN"/>
          <w14:textFill>
            <w14:solidFill>
              <w14:schemeClr w14:val="tx1"/>
            </w14:solidFill>
          </w14:textFill>
        </w:rPr>
        <w:t>办法</w:t>
      </w:r>
      <w:r>
        <w:rPr>
          <w:rFonts w:hint="default" w:ascii="仿宋" w:hAnsi="仿宋" w:eastAsia="仿宋"/>
          <w:b w:val="0"/>
          <w:i w:val="0"/>
          <w:color w:val="000000" w:themeColor="text1"/>
          <w:sz w:val="32"/>
          <w:highlight w:val="none"/>
          <w:lang w:eastAsia="zh-CN"/>
          <w14:textFill>
            <w14:solidFill>
              <w14:schemeClr w14:val="tx1"/>
            </w14:solidFill>
          </w14:textFill>
        </w:rPr>
        <w:t>第二十</w:t>
      </w:r>
      <w:r>
        <w:rPr>
          <w:rFonts w:hint="eastAsia" w:ascii="仿宋" w:hAnsi="仿宋" w:eastAsia="仿宋"/>
          <w:b w:val="0"/>
          <w:i w:val="0"/>
          <w:color w:val="000000" w:themeColor="text1"/>
          <w:sz w:val="32"/>
          <w:highlight w:val="none"/>
          <w:lang w:val="en-US" w:eastAsia="zh-CN"/>
          <w14:textFill>
            <w14:solidFill>
              <w14:schemeClr w14:val="tx1"/>
            </w14:solidFill>
          </w14:textFill>
        </w:rPr>
        <w:t>一</w:t>
      </w:r>
      <w:r>
        <w:rPr>
          <w:rFonts w:hint="default" w:ascii="仿宋" w:hAnsi="仿宋" w:eastAsia="仿宋"/>
          <w:b w:val="0"/>
          <w:i w:val="0"/>
          <w:color w:val="000000" w:themeColor="text1"/>
          <w:sz w:val="32"/>
          <w:highlight w:val="none"/>
          <w:lang w:eastAsia="zh-CN"/>
          <w14:textFill>
            <w14:solidFill>
              <w14:schemeClr w14:val="tx1"/>
            </w14:solidFill>
          </w14:textFill>
        </w:rPr>
        <w:t>条规</w:t>
      </w:r>
      <w:r>
        <w:rPr>
          <w:rFonts w:hint="default" w:ascii="仿宋" w:hAnsi="仿宋" w:eastAsia="仿宋"/>
          <w:b w:val="0"/>
          <w:i w:val="0"/>
          <w:color w:val="000000" w:themeColor="text1"/>
          <w:sz w:val="32"/>
          <w:lang w:eastAsia="zh-CN"/>
          <w14:textFill>
            <w14:solidFill>
              <w14:schemeClr w14:val="tx1"/>
            </w14:solidFill>
          </w14:textFill>
        </w:rPr>
        <w:t>定情形之一的，</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城市供热主管部门应当责令其改正；逾期未改正的，调减其供热区域直至依法吊销经营许可证。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八</w:t>
      </w:r>
      <w:r>
        <w:rPr>
          <w:rFonts w:hint="default" w:ascii="仿宋" w:hAnsi="仿宋" w:eastAsia="仿宋"/>
          <w:b w:val="0"/>
          <w:i w:val="0"/>
          <w:color w:val="000000" w:themeColor="text1"/>
          <w:sz w:val="32"/>
          <w:lang w:eastAsia="zh-CN"/>
          <w14:textFill>
            <w14:solidFill>
              <w14:schemeClr w14:val="tx1"/>
            </w14:solidFill>
          </w14:textFill>
        </w:rPr>
        <w:t>条  用户违反本</w:t>
      </w:r>
      <w:r>
        <w:rPr>
          <w:rFonts w:hint="eastAsia" w:ascii="仿宋" w:hAnsi="仿宋" w:eastAsia="仿宋"/>
          <w:b w:val="0"/>
          <w:i w:val="0"/>
          <w:color w:val="000000" w:themeColor="text1"/>
          <w:sz w:val="32"/>
          <w:lang w:val="en-US" w:eastAsia="zh-CN"/>
          <w14:textFill>
            <w14:solidFill>
              <w14:schemeClr w14:val="tx1"/>
            </w14:solidFill>
          </w14:textFill>
        </w:rPr>
        <w:t>办法</w:t>
      </w:r>
      <w:r>
        <w:rPr>
          <w:rFonts w:hint="default" w:ascii="仿宋" w:hAnsi="仿宋" w:eastAsia="仿宋"/>
          <w:b w:val="0"/>
          <w:i w:val="0"/>
          <w:color w:val="000000" w:themeColor="text1"/>
          <w:sz w:val="32"/>
          <w:highlight w:val="none"/>
          <w:lang w:eastAsia="zh-CN"/>
          <w14:textFill>
            <w14:solidFill>
              <w14:schemeClr w14:val="tx1"/>
            </w14:solidFill>
          </w14:textFill>
        </w:rPr>
        <w:t>第二十</w:t>
      </w:r>
      <w:r>
        <w:rPr>
          <w:rFonts w:hint="eastAsia" w:ascii="仿宋" w:hAnsi="仿宋" w:eastAsia="仿宋"/>
          <w:b w:val="0"/>
          <w:i w:val="0"/>
          <w:color w:val="000000" w:themeColor="text1"/>
          <w:sz w:val="32"/>
          <w:highlight w:val="none"/>
          <w:lang w:val="en-US" w:eastAsia="zh-CN"/>
          <w14:textFill>
            <w14:solidFill>
              <w14:schemeClr w14:val="tx1"/>
            </w14:solidFill>
          </w14:textFill>
        </w:rPr>
        <w:t>二</w:t>
      </w:r>
      <w:r>
        <w:rPr>
          <w:rFonts w:hint="default" w:ascii="仿宋" w:hAnsi="仿宋" w:eastAsia="仿宋"/>
          <w:b w:val="0"/>
          <w:i w:val="0"/>
          <w:color w:val="000000" w:themeColor="text1"/>
          <w:sz w:val="32"/>
          <w:highlight w:val="none"/>
          <w:lang w:eastAsia="zh-CN"/>
          <w14:textFill>
            <w14:solidFill>
              <w14:schemeClr w14:val="tx1"/>
            </w14:solidFill>
          </w14:textFill>
        </w:rPr>
        <w:t>条</w:t>
      </w:r>
      <w:r>
        <w:rPr>
          <w:rFonts w:hint="default" w:ascii="仿宋" w:hAnsi="仿宋" w:eastAsia="仿宋"/>
          <w:b w:val="0"/>
          <w:i w:val="0"/>
          <w:color w:val="000000" w:themeColor="text1"/>
          <w:sz w:val="32"/>
          <w:lang w:eastAsia="zh-CN"/>
          <w14:textFill>
            <w14:solidFill>
              <w14:schemeClr w14:val="tx1"/>
            </w14:solidFill>
          </w14:textFill>
        </w:rPr>
        <w:t>规定情形之一的，由</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城市供热主管部门给予警告，并责令限期改正；逾期未改正的，对个人处五百元以上三千元以下罚款，对单位处三千元以上一万元以下罚款；造成经济损失的，应当依法赔偿。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五</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九</w:t>
      </w:r>
      <w:r>
        <w:rPr>
          <w:rFonts w:hint="default" w:ascii="仿宋" w:hAnsi="仿宋" w:eastAsia="仿宋"/>
          <w:b w:val="0"/>
          <w:i w:val="0"/>
          <w:color w:val="000000" w:themeColor="text1"/>
          <w:sz w:val="32"/>
          <w:lang w:eastAsia="zh-CN"/>
          <w14:textFill>
            <w14:solidFill>
              <w14:schemeClr w14:val="tx1"/>
            </w14:solidFill>
          </w14:textFill>
        </w:rPr>
        <w:t>条  热经营企业违反</w:t>
      </w:r>
      <w:r>
        <w:rPr>
          <w:rFonts w:hint="eastAsia" w:ascii="仿宋" w:hAnsi="仿宋" w:eastAsia="仿宋"/>
          <w:b w:val="0"/>
          <w:i w:val="0"/>
          <w:color w:val="000000" w:themeColor="text1"/>
          <w:sz w:val="32"/>
          <w:lang w:val="en-US" w:eastAsia="zh-CN"/>
          <w14:textFill>
            <w14:solidFill>
              <w14:schemeClr w14:val="tx1"/>
            </w14:solidFill>
          </w14:textFill>
        </w:rPr>
        <w:t>办法</w:t>
      </w:r>
      <w:r>
        <w:rPr>
          <w:rFonts w:hint="default" w:ascii="仿宋" w:hAnsi="仿宋" w:eastAsia="仿宋"/>
          <w:b w:val="0"/>
          <w:i w:val="0"/>
          <w:color w:val="000000" w:themeColor="text1"/>
          <w:sz w:val="32"/>
          <w:highlight w:val="none"/>
          <w:lang w:eastAsia="zh-CN"/>
          <w14:textFill>
            <w14:solidFill>
              <w14:schemeClr w14:val="tx1"/>
            </w14:solidFill>
          </w14:textFill>
        </w:rPr>
        <w:t>第二十</w:t>
      </w:r>
      <w:r>
        <w:rPr>
          <w:rFonts w:hint="eastAsia" w:ascii="仿宋" w:hAnsi="仿宋" w:eastAsia="仿宋"/>
          <w:b w:val="0"/>
          <w:i w:val="0"/>
          <w:color w:val="000000" w:themeColor="text1"/>
          <w:sz w:val="32"/>
          <w:highlight w:val="none"/>
          <w:lang w:val="en-US" w:eastAsia="zh-CN"/>
          <w14:textFill>
            <w14:solidFill>
              <w14:schemeClr w14:val="tx1"/>
            </w14:solidFill>
          </w14:textFill>
        </w:rPr>
        <w:t>四</w:t>
      </w:r>
      <w:r>
        <w:rPr>
          <w:rFonts w:hint="default" w:ascii="仿宋" w:hAnsi="仿宋" w:eastAsia="仿宋"/>
          <w:b w:val="0"/>
          <w:i w:val="0"/>
          <w:color w:val="000000" w:themeColor="text1"/>
          <w:sz w:val="32"/>
          <w:highlight w:val="none"/>
          <w:lang w:eastAsia="zh-CN"/>
          <w14:textFill>
            <w14:solidFill>
              <w14:schemeClr w14:val="tx1"/>
            </w14:solidFill>
          </w14:textFill>
        </w:rPr>
        <w:t>条</w:t>
      </w:r>
      <w:r>
        <w:rPr>
          <w:rFonts w:hint="default" w:ascii="仿宋" w:hAnsi="仿宋" w:eastAsia="仿宋"/>
          <w:b w:val="0"/>
          <w:i w:val="0"/>
          <w:color w:val="000000" w:themeColor="text1"/>
          <w:sz w:val="32"/>
          <w:lang w:eastAsia="zh-CN"/>
          <w14:textFill>
            <w14:solidFill>
              <w14:schemeClr w14:val="tx1"/>
            </w14:solidFill>
          </w14:textFill>
        </w:rPr>
        <w:t>第</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款规定，擅自推迟供热或者提前停止供热的，由</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城市供热主管部门处以应当供热而未供热期间热费总额二倍以上十倍以下罚款。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六</w:t>
      </w:r>
      <w:r>
        <w:rPr>
          <w:rFonts w:hint="default" w:ascii="仿宋" w:hAnsi="仿宋" w:eastAsia="仿宋"/>
          <w:b w:val="0"/>
          <w:i w:val="0"/>
          <w:color w:val="000000" w:themeColor="text1"/>
          <w:sz w:val="32"/>
          <w:lang w:eastAsia="zh-CN"/>
          <w14:textFill>
            <w14:solidFill>
              <w14:schemeClr w14:val="tx1"/>
            </w14:solidFill>
          </w14:textFill>
        </w:rPr>
        <w:t>十条  违反本</w:t>
      </w:r>
      <w:r>
        <w:rPr>
          <w:rFonts w:hint="eastAsia" w:ascii="仿宋" w:hAnsi="仿宋" w:eastAsia="仿宋"/>
          <w:b w:val="0"/>
          <w:i w:val="0"/>
          <w:color w:val="000000" w:themeColor="text1"/>
          <w:sz w:val="32"/>
          <w:lang w:val="en-US" w:eastAsia="zh-CN"/>
          <w14:textFill>
            <w14:solidFill>
              <w14:schemeClr w14:val="tx1"/>
            </w14:solidFill>
          </w14:textFill>
        </w:rPr>
        <w:t>办法</w:t>
      </w:r>
      <w:r>
        <w:rPr>
          <w:rFonts w:hint="default" w:ascii="仿宋" w:hAnsi="仿宋" w:eastAsia="仿宋"/>
          <w:b w:val="0"/>
          <w:i w:val="0"/>
          <w:color w:val="000000" w:themeColor="text1"/>
          <w:sz w:val="32"/>
          <w:highlight w:val="none"/>
          <w:lang w:eastAsia="zh-CN"/>
          <w14:textFill>
            <w14:solidFill>
              <w14:schemeClr w14:val="tx1"/>
            </w14:solidFill>
          </w14:textFill>
        </w:rPr>
        <w:t>第三十</w:t>
      </w:r>
      <w:r>
        <w:rPr>
          <w:rFonts w:hint="eastAsia" w:ascii="仿宋" w:hAnsi="仿宋" w:eastAsia="仿宋"/>
          <w:b w:val="0"/>
          <w:i w:val="0"/>
          <w:color w:val="000000" w:themeColor="text1"/>
          <w:sz w:val="32"/>
          <w:highlight w:val="none"/>
          <w:lang w:val="en-US" w:eastAsia="zh-CN"/>
          <w14:textFill>
            <w14:solidFill>
              <w14:schemeClr w14:val="tx1"/>
            </w14:solidFill>
          </w14:textFill>
        </w:rPr>
        <w:t>八</w:t>
      </w:r>
      <w:r>
        <w:rPr>
          <w:rFonts w:hint="default" w:ascii="仿宋" w:hAnsi="仿宋" w:eastAsia="仿宋"/>
          <w:b w:val="0"/>
          <w:i w:val="0"/>
          <w:color w:val="000000" w:themeColor="text1"/>
          <w:sz w:val="32"/>
          <w:highlight w:val="none"/>
          <w:lang w:eastAsia="zh-CN"/>
          <w14:textFill>
            <w14:solidFill>
              <w14:schemeClr w14:val="tx1"/>
            </w14:solidFill>
          </w14:textFill>
        </w:rPr>
        <w:t>条</w:t>
      </w:r>
      <w:r>
        <w:rPr>
          <w:rFonts w:hint="default" w:ascii="仿宋" w:hAnsi="仿宋" w:eastAsia="仿宋"/>
          <w:b w:val="0"/>
          <w:i w:val="0"/>
          <w:color w:val="000000" w:themeColor="text1"/>
          <w:sz w:val="32"/>
          <w:lang w:eastAsia="zh-CN"/>
          <w14:textFill>
            <w14:solidFill>
              <w14:schemeClr w14:val="tx1"/>
            </w14:solidFill>
          </w14:textFill>
        </w:rPr>
        <w:t>规定，由</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城市供热主管部门责令限期改正；逾期未改正的，对个人处以五百元以上三千元以下罚款，对单位处以三千元以上一万元以下罚款；造成经济损失的，应当依法赔偿。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六</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一</w:t>
      </w:r>
      <w:r>
        <w:rPr>
          <w:rFonts w:hint="default" w:ascii="仿宋" w:hAnsi="仿宋" w:eastAsia="仿宋"/>
          <w:b w:val="0"/>
          <w:i w:val="0"/>
          <w:color w:val="000000" w:themeColor="text1"/>
          <w:sz w:val="32"/>
          <w:lang w:eastAsia="zh-CN"/>
          <w14:textFill>
            <w14:solidFill>
              <w14:schemeClr w14:val="tx1"/>
            </w14:solidFill>
          </w14:textFill>
        </w:rPr>
        <w:t>条  违反本</w:t>
      </w:r>
      <w:r>
        <w:rPr>
          <w:rFonts w:hint="eastAsia" w:ascii="仿宋" w:hAnsi="仿宋" w:eastAsia="仿宋"/>
          <w:b w:val="0"/>
          <w:i w:val="0"/>
          <w:color w:val="000000" w:themeColor="text1"/>
          <w:sz w:val="32"/>
          <w:lang w:val="en-US" w:eastAsia="zh-CN"/>
          <w14:textFill>
            <w14:solidFill>
              <w14:schemeClr w14:val="tx1"/>
            </w14:solidFill>
          </w14:textFill>
        </w:rPr>
        <w:t>办法</w:t>
      </w:r>
      <w:r>
        <w:rPr>
          <w:rFonts w:hint="default" w:ascii="仿宋" w:hAnsi="仿宋" w:eastAsia="仿宋"/>
          <w:b w:val="0"/>
          <w:i w:val="0"/>
          <w:color w:val="000000" w:themeColor="text1"/>
          <w:sz w:val="32"/>
          <w:highlight w:val="none"/>
          <w:lang w:eastAsia="zh-CN"/>
          <w14:textFill>
            <w14:solidFill>
              <w14:schemeClr w14:val="tx1"/>
            </w14:solidFill>
          </w14:textFill>
        </w:rPr>
        <w:t>第</w:t>
      </w:r>
      <w:r>
        <w:rPr>
          <w:rFonts w:hint="eastAsia" w:ascii="仿宋" w:hAnsi="仿宋" w:eastAsia="仿宋"/>
          <w:b w:val="0"/>
          <w:i w:val="0"/>
          <w:color w:val="000000" w:themeColor="text1"/>
          <w:sz w:val="32"/>
          <w:highlight w:val="none"/>
          <w:lang w:val="en-US" w:eastAsia="zh-CN"/>
          <w14:textFill>
            <w14:solidFill>
              <w14:schemeClr w14:val="tx1"/>
            </w14:solidFill>
          </w14:textFill>
        </w:rPr>
        <w:t>五</w:t>
      </w:r>
      <w:r>
        <w:rPr>
          <w:rFonts w:hint="default" w:ascii="仿宋" w:hAnsi="仿宋" w:eastAsia="仿宋"/>
          <w:b w:val="0"/>
          <w:i w:val="0"/>
          <w:color w:val="000000" w:themeColor="text1"/>
          <w:sz w:val="32"/>
          <w:highlight w:val="none"/>
          <w:lang w:eastAsia="zh-CN"/>
          <w14:textFill>
            <w14:solidFill>
              <w14:schemeClr w14:val="tx1"/>
            </w14:solidFill>
          </w14:textFill>
        </w:rPr>
        <w:t>十</w:t>
      </w:r>
      <w:r>
        <w:rPr>
          <w:rFonts w:hint="eastAsia" w:ascii="仿宋" w:hAnsi="仿宋" w:eastAsia="仿宋"/>
          <w:b w:val="0"/>
          <w:i w:val="0"/>
          <w:color w:val="000000" w:themeColor="text1"/>
          <w:sz w:val="32"/>
          <w:highlight w:val="none"/>
          <w:lang w:val="en-US" w:eastAsia="zh-CN"/>
          <w14:textFill>
            <w14:solidFill>
              <w14:schemeClr w14:val="tx1"/>
            </w14:solidFill>
          </w14:textFill>
        </w:rPr>
        <w:t>四</w:t>
      </w:r>
      <w:r>
        <w:rPr>
          <w:rFonts w:hint="default" w:ascii="仿宋" w:hAnsi="仿宋" w:eastAsia="仿宋"/>
          <w:b w:val="0"/>
          <w:i w:val="0"/>
          <w:color w:val="000000" w:themeColor="text1"/>
          <w:sz w:val="32"/>
          <w:highlight w:val="none"/>
          <w:lang w:eastAsia="zh-CN"/>
          <w14:textFill>
            <w14:solidFill>
              <w14:schemeClr w14:val="tx1"/>
            </w14:solidFill>
          </w14:textFill>
        </w:rPr>
        <w:t>条</w:t>
      </w:r>
      <w:r>
        <w:rPr>
          <w:rFonts w:hint="default" w:ascii="仿宋" w:hAnsi="仿宋" w:eastAsia="仿宋"/>
          <w:b w:val="0"/>
          <w:i w:val="0"/>
          <w:color w:val="000000" w:themeColor="text1"/>
          <w:sz w:val="32"/>
          <w:lang w:eastAsia="zh-CN"/>
          <w14:textFill>
            <w14:solidFill>
              <w14:schemeClr w14:val="tx1"/>
            </w14:solidFill>
          </w14:textFill>
        </w:rPr>
        <w:t>规定，热经营企业在定期考核中，存在供热质量不达标，用户投诉量大，对存在问题长期不予解决，严重影响公共利益情形的，由</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城市供热主管部门责令限期改正；逾期未改正的，调减其供热区域直至依法吊销经营许可证。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六</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二</w:t>
      </w:r>
      <w:r>
        <w:rPr>
          <w:rFonts w:hint="default" w:ascii="仿宋" w:hAnsi="仿宋" w:eastAsia="仿宋"/>
          <w:b w:val="0"/>
          <w:i w:val="0"/>
          <w:color w:val="000000" w:themeColor="text1"/>
          <w:sz w:val="32"/>
          <w:lang w:eastAsia="zh-CN"/>
          <w14:textFill>
            <w14:solidFill>
              <w14:schemeClr w14:val="tx1"/>
            </w14:solidFill>
          </w14:textFill>
        </w:rPr>
        <w:t xml:space="preserve">条  </w:t>
      </w:r>
      <w:r>
        <w:rPr>
          <w:rFonts w:hint="eastAsia" w:ascii="仿宋" w:hAnsi="仿宋" w:eastAsia="仿宋"/>
          <w:b w:val="0"/>
          <w:i w:val="0"/>
          <w:color w:val="000000" w:themeColor="text1"/>
          <w:sz w:val="32"/>
          <w:lang w:val="en-US" w:eastAsia="zh-CN"/>
          <w14:textFill>
            <w14:solidFill>
              <w14:schemeClr w14:val="tx1"/>
            </w14:solidFill>
          </w14:textFill>
        </w:rPr>
        <w:t>县</w:t>
      </w:r>
      <w:r>
        <w:rPr>
          <w:rFonts w:hint="default" w:ascii="仿宋" w:hAnsi="仿宋" w:eastAsia="仿宋"/>
          <w:b w:val="0"/>
          <w:i w:val="0"/>
          <w:color w:val="000000" w:themeColor="text1"/>
          <w:sz w:val="32"/>
          <w:lang w:eastAsia="zh-CN"/>
          <w14:textFill>
            <w14:solidFill>
              <w14:schemeClr w14:val="tx1"/>
            </w14:solidFill>
          </w14:textFill>
        </w:rPr>
        <w:t xml:space="preserve">城市供热主管部门工作人员玩忽职守、滥用职权、徇私舞弊的，由有权机关给予处分；构成犯罪的，依法追究刑事责任。 </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p>
    <w:p>
      <w:pPr>
        <w:widowControl w:val="0"/>
        <w:wordWrap/>
        <w:autoSpaceDN w:val="0"/>
        <w:adjustRightInd/>
        <w:snapToGrid/>
        <w:spacing w:before="0" w:after="0" w:line="576" w:lineRule="exact"/>
        <w:ind w:left="0" w:leftChars="0" w:right="0" w:firstLine="0" w:firstLineChars="0"/>
        <w:jc w:val="center"/>
        <w:textAlignment w:val="auto"/>
        <w:outlineLvl w:val="9"/>
        <w:rPr>
          <w:rFonts w:hint="eastAsia" w:ascii="黑体" w:hAnsi="黑体" w:eastAsia="黑体" w:cs="黑体"/>
          <w:b w:val="0"/>
          <w:i w:val="0"/>
          <w:color w:val="000000" w:themeColor="text1"/>
          <w:sz w:val="32"/>
          <w:lang w:eastAsia="zh-CN"/>
          <w14:textFill>
            <w14:solidFill>
              <w14:schemeClr w14:val="tx1"/>
            </w14:solidFill>
          </w14:textFill>
        </w:rPr>
      </w:pPr>
      <w:r>
        <w:rPr>
          <w:rFonts w:hint="eastAsia" w:ascii="黑体" w:hAnsi="黑体" w:eastAsia="黑体" w:cs="黑体"/>
          <w:b w:val="0"/>
          <w:i w:val="0"/>
          <w:color w:val="000000" w:themeColor="text1"/>
          <w:sz w:val="32"/>
          <w:lang w:eastAsia="zh-CN"/>
          <w14:textFill>
            <w14:solidFill>
              <w14:schemeClr w14:val="tx1"/>
            </w14:solidFill>
          </w14:textFill>
        </w:rPr>
        <w:t>第八章  附  则</w:t>
      </w:r>
    </w:p>
    <w:p>
      <w:pPr>
        <w:widowControl w:val="0"/>
        <w:wordWrap/>
        <w:autoSpaceDN w:val="0"/>
        <w:adjustRightInd/>
        <w:snapToGrid/>
        <w:spacing w:before="0" w:after="0" w:line="576" w:lineRule="exact"/>
        <w:ind w:left="0" w:leftChars="0" w:right="0" w:firstLine="0" w:firstLineChars="0"/>
        <w:jc w:val="center"/>
        <w:textAlignment w:val="auto"/>
        <w:outlineLvl w:val="9"/>
        <w:rPr>
          <w:rFonts w:hint="default" w:ascii="仿宋" w:hAnsi="仿宋" w:eastAsia="仿宋"/>
          <w:b w:val="0"/>
          <w:i w:val="0"/>
          <w:color w:val="000000" w:themeColor="text1"/>
          <w:sz w:val="32"/>
          <w:lang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xml:space="preserve"> </w:t>
      </w:r>
    </w:p>
    <w:p>
      <w:pPr>
        <w:widowControl w:val="0"/>
        <w:wordWrap/>
        <w:autoSpaceDN w:val="0"/>
        <w:adjustRightInd/>
        <w:snapToGrid/>
        <w:spacing w:before="0" w:after="0" w:line="576" w:lineRule="exact"/>
        <w:ind w:left="0" w:leftChars="0" w:right="0" w:firstLine="0" w:firstLineChars="0"/>
        <w:textAlignment w:val="auto"/>
        <w:outlineLvl w:val="9"/>
        <w:rPr>
          <w:rFonts w:hint="default" w:ascii="仿宋" w:hAnsi="仿宋" w:eastAsia="仿宋"/>
          <w:b w:val="0"/>
          <w:i w:val="0"/>
          <w:color w:val="000000" w:themeColor="text1"/>
          <w:sz w:val="32"/>
          <w:highlight w:val="none"/>
          <w:lang w:val="en-US" w:eastAsia="zh-CN"/>
          <w14:textFill>
            <w14:solidFill>
              <w14:schemeClr w14:val="tx1"/>
            </w14:solidFill>
          </w14:textFill>
        </w:rPr>
      </w:pPr>
      <w:r>
        <w:rPr>
          <w:rFonts w:hint="default" w:ascii="仿宋" w:hAnsi="仿宋" w:eastAsia="仿宋"/>
          <w:b w:val="0"/>
          <w:i w:val="0"/>
          <w:color w:val="000000" w:themeColor="text1"/>
          <w:sz w:val="32"/>
          <w:lang w:eastAsia="zh-CN"/>
          <w14:textFill>
            <w14:solidFill>
              <w14:schemeClr w14:val="tx1"/>
            </w14:solidFill>
          </w14:textFill>
        </w:rPr>
        <w:t>　　第</w:t>
      </w:r>
      <w:r>
        <w:rPr>
          <w:rFonts w:hint="eastAsia" w:ascii="仿宋" w:hAnsi="仿宋" w:eastAsia="仿宋"/>
          <w:b w:val="0"/>
          <w:i w:val="0"/>
          <w:color w:val="000000" w:themeColor="text1"/>
          <w:sz w:val="32"/>
          <w:lang w:val="en-US" w:eastAsia="zh-CN"/>
          <w14:textFill>
            <w14:solidFill>
              <w14:schemeClr w14:val="tx1"/>
            </w14:solidFill>
          </w14:textFill>
        </w:rPr>
        <w:t>六</w:t>
      </w:r>
      <w:r>
        <w:rPr>
          <w:rFonts w:hint="default" w:ascii="仿宋" w:hAnsi="仿宋" w:eastAsia="仿宋"/>
          <w:b w:val="0"/>
          <w:i w:val="0"/>
          <w:color w:val="000000" w:themeColor="text1"/>
          <w:sz w:val="32"/>
          <w:lang w:eastAsia="zh-CN"/>
          <w14:textFill>
            <w14:solidFill>
              <w14:schemeClr w14:val="tx1"/>
            </w14:solidFill>
          </w14:textFill>
        </w:rPr>
        <w:t>十</w:t>
      </w:r>
      <w:r>
        <w:rPr>
          <w:rFonts w:hint="eastAsia" w:ascii="仿宋" w:hAnsi="仿宋" w:eastAsia="仿宋"/>
          <w:b w:val="0"/>
          <w:i w:val="0"/>
          <w:color w:val="000000" w:themeColor="text1"/>
          <w:sz w:val="32"/>
          <w:lang w:val="en-US" w:eastAsia="zh-CN"/>
          <w14:textFill>
            <w14:solidFill>
              <w14:schemeClr w14:val="tx1"/>
            </w14:solidFill>
          </w14:textFill>
        </w:rPr>
        <w:t>三</w:t>
      </w:r>
      <w:r>
        <w:rPr>
          <w:rFonts w:hint="default" w:ascii="仿宋" w:hAnsi="仿宋" w:eastAsia="仿宋"/>
          <w:b w:val="0"/>
          <w:i w:val="0"/>
          <w:color w:val="000000" w:themeColor="text1"/>
          <w:sz w:val="32"/>
          <w:lang w:eastAsia="zh-CN"/>
          <w14:textFill>
            <w14:solidFill>
              <w14:schemeClr w14:val="tx1"/>
            </w14:solidFill>
          </w14:textFill>
        </w:rPr>
        <w:t>条  本</w:t>
      </w:r>
      <w:r>
        <w:rPr>
          <w:rFonts w:hint="eastAsia" w:ascii="仿宋" w:hAnsi="仿宋" w:eastAsia="仿宋"/>
          <w:b w:val="0"/>
          <w:i w:val="0"/>
          <w:color w:val="000000" w:themeColor="text1"/>
          <w:sz w:val="32"/>
          <w:lang w:val="en-US" w:eastAsia="zh-CN"/>
          <w14:textFill>
            <w14:solidFill>
              <w14:schemeClr w14:val="tx1"/>
            </w14:solidFill>
          </w14:textFill>
        </w:rPr>
        <w:t>办法</w:t>
      </w:r>
      <w:r>
        <w:rPr>
          <w:rFonts w:hint="default" w:ascii="仿宋" w:hAnsi="仿宋" w:eastAsia="仿宋"/>
          <w:b w:val="0"/>
          <w:i w:val="0"/>
          <w:color w:val="000000" w:themeColor="text1"/>
          <w:sz w:val="32"/>
          <w:lang w:eastAsia="zh-CN"/>
          <w14:textFill>
            <w14:solidFill>
              <w14:schemeClr w14:val="tx1"/>
            </w14:solidFill>
          </w14:textFill>
        </w:rPr>
        <w:t>自202</w:t>
      </w:r>
      <w:r>
        <w:rPr>
          <w:rFonts w:hint="eastAsia" w:ascii="仿宋" w:hAnsi="仿宋" w:eastAsia="仿宋"/>
          <w:b w:val="0"/>
          <w:i w:val="0"/>
          <w:color w:val="000000" w:themeColor="text1"/>
          <w:sz w:val="32"/>
          <w:lang w:val="en-US" w:eastAsia="zh-CN"/>
          <w14:textFill>
            <w14:solidFill>
              <w14:schemeClr w14:val="tx1"/>
            </w14:solidFill>
          </w14:textFill>
        </w:rPr>
        <w:t>5</w:t>
      </w:r>
      <w:r>
        <w:rPr>
          <w:rFonts w:hint="default" w:ascii="仿宋" w:hAnsi="仿宋" w:eastAsia="仿宋"/>
          <w:b w:val="0"/>
          <w:i w:val="0"/>
          <w:color w:val="000000" w:themeColor="text1"/>
          <w:sz w:val="32"/>
          <w:lang w:eastAsia="zh-CN"/>
          <w14:textFill>
            <w14:solidFill>
              <w14:schemeClr w14:val="tx1"/>
            </w14:solidFill>
          </w14:textFill>
        </w:rPr>
        <w:t>年</w:t>
      </w:r>
      <w:r>
        <w:rPr>
          <w:rFonts w:hint="eastAsia" w:ascii="仿宋" w:hAnsi="仿宋" w:eastAsia="仿宋"/>
          <w:b w:val="0"/>
          <w:i w:val="0"/>
          <w:color w:val="000000" w:themeColor="text1"/>
          <w:sz w:val="32"/>
          <w:lang w:val="en-US" w:eastAsia="zh-CN"/>
          <w14:textFill>
            <w14:solidFill>
              <w14:schemeClr w14:val="tx1"/>
            </w14:solidFill>
          </w14:textFill>
        </w:rPr>
        <w:t>XX</w:t>
      </w:r>
      <w:r>
        <w:rPr>
          <w:rFonts w:hint="default" w:ascii="仿宋" w:hAnsi="仿宋" w:eastAsia="仿宋"/>
          <w:b w:val="0"/>
          <w:i w:val="0"/>
          <w:color w:val="000000" w:themeColor="text1"/>
          <w:sz w:val="32"/>
          <w:lang w:eastAsia="zh-CN"/>
          <w14:textFill>
            <w14:solidFill>
              <w14:schemeClr w14:val="tx1"/>
            </w14:solidFill>
          </w14:textFill>
        </w:rPr>
        <w:t>月</w:t>
      </w:r>
      <w:r>
        <w:rPr>
          <w:rFonts w:hint="eastAsia" w:ascii="仿宋" w:hAnsi="仿宋" w:eastAsia="仿宋"/>
          <w:b w:val="0"/>
          <w:i w:val="0"/>
          <w:color w:val="000000" w:themeColor="text1"/>
          <w:sz w:val="32"/>
          <w:lang w:val="en-US" w:eastAsia="zh-CN"/>
          <w14:textFill>
            <w14:solidFill>
              <w14:schemeClr w14:val="tx1"/>
            </w14:solidFill>
          </w14:textFill>
        </w:rPr>
        <w:t>XX</w:t>
      </w:r>
      <w:r>
        <w:rPr>
          <w:rFonts w:hint="default" w:ascii="仿宋" w:hAnsi="仿宋" w:eastAsia="仿宋"/>
          <w:b w:val="0"/>
          <w:i w:val="0"/>
          <w:color w:val="000000" w:themeColor="text1"/>
          <w:sz w:val="32"/>
          <w:lang w:eastAsia="zh-CN"/>
          <w14:textFill>
            <w14:solidFill>
              <w14:schemeClr w14:val="tx1"/>
            </w14:solidFill>
          </w14:textFill>
        </w:rPr>
        <w:t>日起施行。</w:t>
      </w:r>
      <w:r>
        <w:rPr>
          <w:rFonts w:hint="eastAsia" w:ascii="仿宋" w:hAnsi="仿宋" w:eastAsia="仿宋"/>
          <w:b w:val="0"/>
          <w:i w:val="0"/>
          <w:color w:val="000000" w:themeColor="text1"/>
          <w:sz w:val="32"/>
          <w:lang w:val="en-US" w:eastAsia="zh-CN"/>
          <w14:textFill>
            <w14:solidFill>
              <w14:schemeClr w14:val="tx1"/>
            </w14:solidFill>
          </w14:textFill>
        </w:rPr>
        <w:t>《长白朝鲜族自治县供热管理暂行办法》（长政发﹝2009﹞2号）同时废止。</w:t>
      </w:r>
      <w:r>
        <w:rPr>
          <w:rFonts w:hint="default" w:ascii="仿宋" w:hAnsi="仿宋" w:eastAsia="仿宋"/>
          <w:b w:val="0"/>
          <w:i w:val="0"/>
          <w:color w:val="000000" w:themeColor="text1"/>
          <w:sz w:val="32"/>
          <w:highlight w:val="none"/>
          <w:lang w:eastAsia="zh-CN"/>
          <w14:textFill>
            <w14:solidFill>
              <w14:schemeClr w14:val="tx1"/>
            </w14:solidFill>
          </w14:textFill>
        </w:rPr>
        <w:t>本</w:t>
      </w:r>
      <w:r>
        <w:rPr>
          <w:rFonts w:hint="eastAsia" w:ascii="仿宋" w:hAnsi="仿宋" w:eastAsia="仿宋"/>
          <w:b w:val="0"/>
          <w:i w:val="0"/>
          <w:color w:val="000000" w:themeColor="text1"/>
          <w:sz w:val="32"/>
          <w:highlight w:val="none"/>
          <w:lang w:val="en-US" w:eastAsia="zh-CN"/>
          <w14:textFill>
            <w14:solidFill>
              <w14:schemeClr w14:val="tx1"/>
            </w14:solidFill>
          </w14:textFill>
        </w:rPr>
        <w:t>县行政区域内乡镇</w:t>
      </w:r>
      <w:r>
        <w:rPr>
          <w:rFonts w:hint="eastAsia" w:ascii="仿宋" w:hAnsi="仿宋" w:eastAsia="仿宋" w:cs="仿宋"/>
          <w:color w:val="000000" w:themeColor="text1"/>
          <w:sz w:val="32"/>
          <w:szCs w:val="32"/>
          <w:highlight w:val="none"/>
          <w:lang w:val="en-US" w:eastAsia="zh-CN"/>
          <w14:textFill>
            <w14:solidFill>
              <w14:schemeClr w14:val="tx1"/>
            </w14:solidFill>
          </w14:textFill>
        </w:rPr>
        <w:t>供热管理工作可</w:t>
      </w:r>
      <w:r>
        <w:rPr>
          <w:rFonts w:hint="eastAsia" w:ascii="仿宋" w:hAnsi="仿宋" w:eastAsia="仿宋"/>
          <w:b w:val="0"/>
          <w:i w:val="0"/>
          <w:color w:val="000000" w:themeColor="text1"/>
          <w:sz w:val="32"/>
          <w:highlight w:val="none"/>
          <w:lang w:val="en-US" w:eastAsia="zh-CN"/>
          <w14:textFill>
            <w14:solidFill>
              <w14:schemeClr w14:val="tx1"/>
            </w14:solidFill>
          </w14:textFill>
        </w:rPr>
        <w:t>参照执行。</w:t>
      </w:r>
    </w:p>
    <w:p>
      <w:pPr>
        <w:widowControl w:val="0"/>
        <w:wordWrap/>
        <w:adjustRightInd/>
        <w:snapToGrid/>
        <w:spacing w:before="0" w:after="0" w:line="576" w:lineRule="exact"/>
        <w:ind w:left="0" w:leftChars="0" w:right="0" w:firstLine="0" w:firstLineChars="0"/>
        <w:jc w:val="center"/>
        <w:textAlignment w:val="auto"/>
        <w:outlineLvl w:val="9"/>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widowControl w:val="0"/>
        <w:wordWrap/>
        <w:adjustRightInd/>
        <w:snapToGrid/>
        <w:spacing w:before="0" w:after="0" w:line="576" w:lineRule="exact"/>
        <w:ind w:left="0" w:leftChars="0" w:right="0" w:firstLine="0" w:firstLineChars="0"/>
        <w:textAlignment w:val="auto"/>
        <w:outlineLvl w:val="9"/>
        <w:rPr>
          <w:color w:val="000000" w:themeColor="text1"/>
          <w14:textFill>
            <w14:solidFill>
              <w14:schemeClr w14:val="tx1"/>
            </w14:solidFill>
          </w14:textFill>
        </w:rPr>
      </w:pPr>
    </w:p>
    <w:sectPr>
      <w:headerReference r:id="rId3" w:type="default"/>
      <w:footerReference r:id="rId4" w:type="default"/>
      <w:pgSz w:w="11906" w:h="16838"/>
      <w:pgMar w:top="1361" w:right="1247" w:bottom="1247" w:left="1474"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772B"/>
    <w:rsid w:val="08FC4247"/>
    <w:rsid w:val="28893C08"/>
    <w:rsid w:val="28A12AAA"/>
    <w:rsid w:val="2EEF6B9A"/>
    <w:rsid w:val="3DAB6389"/>
    <w:rsid w:val="4E3A694F"/>
    <w:rsid w:val="604641B6"/>
    <w:rsid w:val="62277429"/>
    <w:rsid w:val="714E0BC9"/>
    <w:rsid w:val="77F50B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1" w:firstLine="640"/>
    </w:pPr>
    <w:rPr>
      <w:rFonts w:ascii="宋体" w:hAnsi="宋体" w:eastAsia="宋体" w:cs="宋体"/>
      <w:sz w:val="32"/>
      <w:szCs w:val="32"/>
      <w:lang w:val="en-US" w:eastAsia="zh-CN" w:bidi="ar-SA"/>
    </w:rPr>
  </w:style>
  <w:style w:type="paragraph" w:styleId="3">
    <w:name w:val="footer"/>
    <w:basedOn w:val="1"/>
    <w:semiHidden/>
    <w:unhideWhenUsed/>
    <w:qFormat/>
    <w:uiPriority w:val="0"/>
    <w:pPr>
      <w:tabs>
        <w:tab w:val="center" w:pos="4153"/>
        <w:tab w:val="right" w:pos="8306"/>
      </w:tabs>
      <w:snapToGrid w:val="0"/>
      <w:jc w:val="left"/>
    </w:pPr>
    <w:rPr>
      <w:sz w:val="18"/>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16</Pages>
  <Words>7418</Words>
  <Characters>7491</Characters>
  <Lines>1</Lines>
  <Paragraphs>1</Paragraphs>
  <TotalTime>199</TotalTime>
  <ScaleCrop>false</ScaleCrop>
  <LinksUpToDate>false</LinksUpToDate>
  <CharactersWithSpaces>8085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LIUXF</dc:creator>
  <cp:lastModifiedBy>Administrator</cp:lastModifiedBy>
  <dcterms:modified xsi:type="dcterms:W3CDTF">2025-07-09T06:43:37Z</dcterms:modified>
  <dc:title>通化市城市供热条例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eyJoZGlkIjoiOTc0OGJjNjI2ZDNjOGQ2NmM4ZGViZGNlOTE4ODJiNDYiLCJ1c2VySWQiOiIyNzA5NDAwNDUifQ==</vt:lpwstr>
  </property>
  <property fmtid="{D5CDD505-2E9C-101B-9397-08002B2CF9AE}" pid="4" name="ICV">
    <vt:lpwstr>D2D82C8DD3CA4E90A6DFC630DC18025A_12</vt:lpwstr>
  </property>
</Properties>
</file>