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5B32E">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白山市生态环境局长白朝鲜族自治县分局</w:t>
      </w:r>
      <w:r>
        <w:rPr>
          <w:rFonts w:hint="eastAsia" w:ascii="仿宋_GB2312" w:hAnsi="仿宋_GB2312" w:eastAsia="仿宋_GB2312" w:cs="仿宋_GB2312"/>
          <w:b/>
          <w:bCs/>
          <w:sz w:val="32"/>
          <w:szCs w:val="32"/>
          <w:lang w:eastAsia="zh-CN"/>
        </w:rPr>
        <w:t>关于第二轮省级生态环境保护督察报告整改任务</w:t>
      </w:r>
      <w:r>
        <w:rPr>
          <w:rFonts w:hint="eastAsia" w:ascii="仿宋_GB2312" w:hAnsi="仿宋_GB2312" w:eastAsia="仿宋_GB2312" w:cs="仿宋_GB2312"/>
          <w:b/>
          <w:bCs/>
          <w:sz w:val="32"/>
          <w:szCs w:val="32"/>
        </w:rPr>
        <w:t>（序号</w:t>
      </w:r>
      <w:r>
        <w:rPr>
          <w:rFonts w:hint="eastAsia" w:ascii="仿宋_GB2312" w:hAnsi="仿宋_GB2312" w:eastAsia="仿宋_GB2312" w:cs="仿宋_GB2312"/>
          <w:b/>
          <w:bCs/>
          <w:sz w:val="32"/>
          <w:szCs w:val="32"/>
          <w:lang w:val="en-US" w:eastAsia="zh-CN"/>
        </w:rPr>
        <w:t>19</w:t>
      </w:r>
      <w:r>
        <w:rPr>
          <w:rFonts w:hint="eastAsia" w:ascii="仿宋_GB2312" w:hAnsi="仿宋_GB2312" w:eastAsia="仿宋_GB2312" w:cs="仿宋_GB2312"/>
          <w:b/>
          <w:bCs/>
          <w:sz w:val="32"/>
          <w:szCs w:val="32"/>
        </w:rPr>
        <w:t>）销号确认表</w:t>
      </w:r>
    </w:p>
    <w:p w14:paraId="3A050D2A">
      <w:pPr>
        <w:rPr>
          <w:rFonts w:hint="eastAsia"/>
          <w:sz w:val="28"/>
          <w:szCs w:val="28"/>
        </w:rPr>
      </w:pPr>
      <w:r>
        <w:rPr>
          <w:rFonts w:hint="eastAsia"/>
          <w:sz w:val="28"/>
          <w:szCs w:val="28"/>
        </w:rPr>
        <w:t>填报单位（盖章）：</w:t>
      </w:r>
      <w:r>
        <w:rPr>
          <w:rFonts w:hint="eastAsia"/>
          <w:sz w:val="28"/>
          <w:szCs w:val="28"/>
          <w:lang w:val="en-US" w:eastAsia="zh-CN"/>
        </w:rPr>
        <w:t>白山市生态环境局长白朝鲜族自治县分局</w:t>
      </w:r>
    </w:p>
    <w:p w14:paraId="17BA9733">
      <w:pPr>
        <w:jc w:val="both"/>
        <w:rPr>
          <w:sz w:val="28"/>
          <w:szCs w:val="28"/>
        </w:rPr>
      </w:pPr>
      <w:r>
        <w:rPr>
          <w:rFonts w:hint="eastAsia"/>
          <w:sz w:val="28"/>
          <w:szCs w:val="28"/>
        </w:rPr>
        <w:t>时间：202</w:t>
      </w:r>
      <w:r>
        <w:rPr>
          <w:rFonts w:hint="eastAsia"/>
          <w:sz w:val="28"/>
          <w:szCs w:val="28"/>
          <w:lang w:val="en-US" w:eastAsia="zh-CN"/>
        </w:rPr>
        <w:t>4</w:t>
      </w:r>
      <w:r>
        <w:rPr>
          <w:rFonts w:hint="eastAsia"/>
          <w:sz w:val="28"/>
          <w:szCs w:val="28"/>
        </w:rPr>
        <w:t>年</w:t>
      </w:r>
      <w:r>
        <w:rPr>
          <w:rFonts w:hint="eastAsia"/>
          <w:sz w:val="28"/>
          <w:szCs w:val="28"/>
          <w:lang w:val="en-US" w:eastAsia="zh-CN"/>
        </w:rPr>
        <w:t>12</w:t>
      </w:r>
      <w:r>
        <w:rPr>
          <w:rFonts w:hint="eastAsia"/>
          <w:sz w:val="28"/>
          <w:szCs w:val="28"/>
        </w:rPr>
        <w:t>月</w:t>
      </w:r>
      <w:r>
        <w:rPr>
          <w:rFonts w:hint="eastAsia"/>
          <w:sz w:val="28"/>
          <w:szCs w:val="28"/>
          <w:lang w:val="en-US" w:eastAsia="zh-CN"/>
        </w:rPr>
        <w:t>4</w:t>
      </w:r>
      <w:r>
        <w:rPr>
          <w:rFonts w:hint="eastAsia"/>
          <w:sz w:val="28"/>
          <w:szCs w:val="28"/>
        </w:rPr>
        <w:t>日</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854"/>
      </w:tblGrid>
      <w:tr w14:paraId="16C69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668" w:type="dxa"/>
            <w:vAlign w:val="center"/>
          </w:tcPr>
          <w:p w14:paraId="22E6168F">
            <w:pPr>
              <w:jc w:val="center"/>
              <w:rPr>
                <w:sz w:val="28"/>
                <w:szCs w:val="28"/>
              </w:rPr>
            </w:pPr>
            <w:r>
              <w:rPr>
                <w:rFonts w:hint="eastAsia"/>
                <w:sz w:val="28"/>
                <w:szCs w:val="28"/>
              </w:rPr>
              <w:t>整改任务</w:t>
            </w:r>
          </w:p>
        </w:tc>
        <w:tc>
          <w:tcPr>
            <w:tcW w:w="6854" w:type="dxa"/>
          </w:tcPr>
          <w:p w14:paraId="6B489784">
            <w:p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30"/>
                <w:szCs w:val="30"/>
              </w:rPr>
              <w:t xml:space="preserve">个别工业企业环境污染问题仍然存在。督察发现，吉林省丽新商品混凝土有限责任公司洗砂废水直排附近农田；长白朝鲜族自治县光源畜禽定点屠宰有限公司待宰圈恶臭气体未经处理无组织排放。                                                                </w:t>
            </w:r>
          </w:p>
        </w:tc>
      </w:tr>
      <w:tr w14:paraId="25298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668" w:type="dxa"/>
            <w:vAlign w:val="center"/>
          </w:tcPr>
          <w:p w14:paraId="2C0710FD">
            <w:pPr>
              <w:jc w:val="center"/>
              <w:rPr>
                <w:sz w:val="28"/>
                <w:szCs w:val="28"/>
              </w:rPr>
            </w:pPr>
            <w:r>
              <w:rPr>
                <w:rFonts w:hint="eastAsia"/>
                <w:sz w:val="28"/>
                <w:szCs w:val="28"/>
              </w:rPr>
              <w:t>整改目标</w:t>
            </w:r>
          </w:p>
        </w:tc>
        <w:tc>
          <w:tcPr>
            <w:tcW w:w="6854" w:type="dxa"/>
          </w:tcPr>
          <w:p w14:paraId="37034FFE">
            <w:p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30"/>
                <w:szCs w:val="30"/>
              </w:rPr>
              <w:t>存在的问题全面整改；加强常态化监管，不断提升企业环保规范化管理水平</w:t>
            </w:r>
          </w:p>
        </w:tc>
      </w:tr>
      <w:tr w14:paraId="63254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1668" w:type="dxa"/>
            <w:vAlign w:val="center"/>
          </w:tcPr>
          <w:p w14:paraId="08411A43">
            <w:pPr>
              <w:jc w:val="center"/>
              <w:rPr>
                <w:sz w:val="28"/>
                <w:szCs w:val="28"/>
              </w:rPr>
            </w:pPr>
            <w:r>
              <w:rPr>
                <w:rFonts w:hint="eastAsia"/>
                <w:sz w:val="28"/>
                <w:szCs w:val="28"/>
              </w:rPr>
              <w:t>整改措施</w:t>
            </w:r>
          </w:p>
        </w:tc>
        <w:tc>
          <w:tcPr>
            <w:tcW w:w="6854" w:type="dxa"/>
          </w:tcPr>
          <w:p w14:paraId="799CF9A0">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（一）2024年9月底前，</w:t>
            </w:r>
            <w:r>
              <w:rPr>
                <w:rFonts w:hint="eastAsia" w:asciiTheme="minorEastAsia" w:hAnsiTheme="minorEastAsia" w:eastAsiaTheme="minorEastAsia" w:cstheme="minorEastAsia"/>
                <w:sz w:val="30"/>
                <w:szCs w:val="30"/>
                <w:lang w:val="en-US" w:eastAsia="zh-CN"/>
              </w:rPr>
              <w:t>白山</w:t>
            </w:r>
            <w:r>
              <w:rPr>
                <w:rFonts w:hint="eastAsia" w:asciiTheme="minorEastAsia" w:hAnsiTheme="minorEastAsia" w:eastAsiaTheme="minorEastAsia" w:cstheme="minorEastAsia"/>
                <w:sz w:val="30"/>
                <w:szCs w:val="30"/>
              </w:rPr>
              <w:t>市生态环境局长白县分局开展企业环境污染问题专项执法检查，以涉水、涉气、畜禽养殖、工业固体废物企业为重点，建立问题清单，跟踪督促整改，引导帮助企业加快污染治理设施提标改造步伐，提高污染防治水平。</w:t>
            </w:r>
          </w:p>
          <w:p w14:paraId="4826FFE0">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（二）2024年3月底前，对吉林省丽新商品混凝土有限责任公司洗砂废水直排附近农田问题进行调查核实,督促存在的问题进行整改； 2024年6月底前，督促光源畜禽定点屠宰有限公司对待宰圈加装恶臭气体处理设施，有效降低恶臭气体污染。</w:t>
            </w:r>
          </w:p>
        </w:tc>
      </w:tr>
      <w:tr w14:paraId="1BFFB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8" w:type="dxa"/>
            <w:vAlign w:val="center"/>
          </w:tcPr>
          <w:p w14:paraId="7F27A53D">
            <w:pPr>
              <w:jc w:val="center"/>
              <w:rPr>
                <w:sz w:val="28"/>
                <w:szCs w:val="28"/>
              </w:rPr>
            </w:pPr>
            <w:r>
              <w:rPr>
                <w:rFonts w:hint="eastAsia"/>
                <w:sz w:val="28"/>
                <w:szCs w:val="28"/>
              </w:rPr>
              <w:t>整改完成</w:t>
            </w:r>
          </w:p>
          <w:p w14:paraId="6EF6D24D">
            <w:pPr>
              <w:jc w:val="center"/>
              <w:rPr>
                <w:sz w:val="28"/>
                <w:szCs w:val="28"/>
              </w:rPr>
            </w:pPr>
            <w:r>
              <w:rPr>
                <w:rFonts w:hint="eastAsia"/>
                <w:sz w:val="28"/>
                <w:szCs w:val="28"/>
              </w:rPr>
              <w:t>情况</w:t>
            </w:r>
          </w:p>
        </w:tc>
        <w:tc>
          <w:tcPr>
            <w:tcW w:w="6854" w:type="dxa"/>
          </w:tcPr>
          <w:p w14:paraId="2DAB3DF5">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（一）截至目前，出动执法人员</w:t>
            </w:r>
            <w:r>
              <w:rPr>
                <w:rFonts w:hint="eastAsia" w:asciiTheme="minorEastAsia" w:hAnsiTheme="minorEastAsia" w:eastAsiaTheme="minorEastAsia" w:cstheme="minorEastAsia"/>
                <w:sz w:val="30"/>
                <w:szCs w:val="30"/>
                <w:lang w:val="en-US" w:eastAsia="zh-CN"/>
              </w:rPr>
              <w:t>60</w:t>
            </w:r>
            <w:r>
              <w:rPr>
                <w:rFonts w:hint="eastAsia" w:asciiTheme="minorEastAsia" w:hAnsiTheme="minorEastAsia" w:eastAsiaTheme="minorEastAsia" w:cstheme="minorEastAsia"/>
                <w:sz w:val="30"/>
                <w:szCs w:val="30"/>
              </w:rPr>
              <w:t>余人次，排查相关企业38家，</w:t>
            </w:r>
            <w:r>
              <w:rPr>
                <w:rFonts w:hint="eastAsia" w:asciiTheme="minorEastAsia" w:hAnsiTheme="minorEastAsia" w:eastAsiaTheme="minorEastAsia" w:cstheme="minorEastAsia"/>
                <w:sz w:val="30"/>
                <w:szCs w:val="30"/>
                <w:lang w:val="en-US" w:eastAsia="zh-CN"/>
              </w:rPr>
              <w:t>建立问题台账，</w:t>
            </w:r>
            <w:r>
              <w:rPr>
                <w:rFonts w:hint="eastAsia" w:asciiTheme="minorEastAsia" w:hAnsiTheme="minorEastAsia" w:eastAsiaTheme="minorEastAsia" w:cstheme="minorEastAsia"/>
                <w:sz w:val="30"/>
                <w:szCs w:val="30"/>
              </w:rPr>
              <w:t>督导企业加强环境保护意识，确保污染治理设施正常运行，达标排放。</w:t>
            </w:r>
          </w:p>
          <w:p w14:paraId="50210807">
            <w:pPr>
              <w:rPr>
                <w:rFonts w:hint="eastAsia" w:asciiTheme="minorEastAsia" w:hAnsiTheme="minorEastAsia" w:eastAsiaTheme="minorEastAsia" w:cstheme="minorEastAsia"/>
                <w:sz w:val="30"/>
                <w:szCs w:val="30"/>
              </w:rPr>
            </w:pPr>
            <w:bookmarkStart w:id="0" w:name="_GoBack"/>
            <w:bookmarkEnd w:id="0"/>
            <w:r>
              <w:rPr>
                <w:rFonts w:hint="eastAsia" w:asciiTheme="minorEastAsia" w:hAnsiTheme="minorEastAsia" w:eastAsiaTheme="minorEastAsia" w:cstheme="minorEastAsia"/>
                <w:sz w:val="30"/>
                <w:szCs w:val="30"/>
                <w:lang w:eastAsia="zh-CN"/>
              </w:rPr>
              <w:t>（二）</w:t>
            </w:r>
            <w:r>
              <w:rPr>
                <w:rFonts w:hint="eastAsia" w:asciiTheme="minorEastAsia" w:hAnsiTheme="minorEastAsia" w:eastAsiaTheme="minorEastAsia" w:cstheme="minorEastAsia"/>
                <w:sz w:val="30"/>
                <w:szCs w:val="30"/>
              </w:rPr>
              <w:t>吉林省丽新商品混凝土有限责任公司建设沉淀池，污水循环利用，不外排</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 xml:space="preserve"> 光源畜禽定点屠宰有限公司待宰圈内粪便日产日清，还田利用，定期喷出除臭剂。</w:t>
            </w:r>
          </w:p>
        </w:tc>
      </w:tr>
      <w:tr w14:paraId="59B8F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jc w:val="center"/>
        </w:trPr>
        <w:tc>
          <w:tcPr>
            <w:tcW w:w="1668" w:type="dxa"/>
            <w:vAlign w:val="center"/>
          </w:tcPr>
          <w:p w14:paraId="15AF52AF">
            <w:pPr>
              <w:jc w:val="center"/>
              <w:rPr>
                <w:sz w:val="28"/>
                <w:szCs w:val="28"/>
              </w:rPr>
            </w:pPr>
            <w:r>
              <w:rPr>
                <w:rFonts w:hint="eastAsia"/>
                <w:sz w:val="28"/>
                <w:szCs w:val="28"/>
              </w:rPr>
              <w:t>责任单位党政主要领导</w:t>
            </w:r>
          </w:p>
          <w:p w14:paraId="745B4E8A">
            <w:pPr>
              <w:jc w:val="center"/>
              <w:rPr>
                <w:sz w:val="28"/>
                <w:szCs w:val="28"/>
              </w:rPr>
            </w:pPr>
            <w:r>
              <w:rPr>
                <w:rFonts w:hint="eastAsia"/>
                <w:sz w:val="28"/>
                <w:szCs w:val="28"/>
              </w:rPr>
              <w:t>（签字）</w:t>
            </w:r>
          </w:p>
        </w:tc>
        <w:tc>
          <w:tcPr>
            <w:tcW w:w="6854" w:type="dxa"/>
          </w:tcPr>
          <w:p w14:paraId="1D9F0F5E">
            <w:pPr>
              <w:rPr>
                <w:sz w:val="28"/>
                <w:szCs w:val="28"/>
              </w:rPr>
            </w:pPr>
          </w:p>
          <w:p w14:paraId="570AA670">
            <w:pPr>
              <w:wordWrap w:val="0"/>
              <w:jc w:val="right"/>
              <w:rPr>
                <w:rFonts w:hint="eastAsia"/>
                <w:sz w:val="28"/>
                <w:szCs w:val="28"/>
              </w:rPr>
            </w:pPr>
          </w:p>
          <w:p w14:paraId="205A86DE">
            <w:pPr>
              <w:jc w:val="right"/>
              <w:rPr>
                <w:rFonts w:hint="eastAsia"/>
                <w:sz w:val="28"/>
                <w:szCs w:val="28"/>
              </w:rPr>
            </w:pPr>
          </w:p>
          <w:p w14:paraId="19E12C88">
            <w:pPr>
              <w:jc w:val="right"/>
              <w:rPr>
                <w:sz w:val="28"/>
                <w:szCs w:val="28"/>
              </w:rPr>
            </w:pPr>
            <w:r>
              <w:rPr>
                <w:rFonts w:hint="eastAsia"/>
                <w:sz w:val="28"/>
                <w:szCs w:val="28"/>
              </w:rPr>
              <w:t xml:space="preserve">年   月    日      </w:t>
            </w:r>
          </w:p>
        </w:tc>
      </w:tr>
      <w:tr w14:paraId="7CB94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jc w:val="center"/>
        </w:trPr>
        <w:tc>
          <w:tcPr>
            <w:tcW w:w="1668" w:type="dxa"/>
            <w:vAlign w:val="center"/>
          </w:tcPr>
          <w:p w14:paraId="285648DB">
            <w:pPr>
              <w:jc w:val="center"/>
              <w:rPr>
                <w:sz w:val="28"/>
                <w:szCs w:val="28"/>
              </w:rPr>
            </w:pPr>
            <w:r>
              <w:rPr>
                <w:rFonts w:hint="eastAsia"/>
                <w:sz w:val="28"/>
                <w:szCs w:val="28"/>
              </w:rPr>
              <w:t>主管县领导</w:t>
            </w:r>
          </w:p>
          <w:p w14:paraId="1E2E6F49">
            <w:pPr>
              <w:jc w:val="center"/>
              <w:rPr>
                <w:sz w:val="28"/>
                <w:szCs w:val="28"/>
              </w:rPr>
            </w:pPr>
            <w:r>
              <w:rPr>
                <w:rFonts w:hint="eastAsia"/>
                <w:sz w:val="28"/>
                <w:szCs w:val="28"/>
              </w:rPr>
              <w:t>（签字）</w:t>
            </w:r>
          </w:p>
        </w:tc>
        <w:tc>
          <w:tcPr>
            <w:tcW w:w="6854" w:type="dxa"/>
          </w:tcPr>
          <w:p w14:paraId="0AD757A3">
            <w:pPr>
              <w:rPr>
                <w:sz w:val="28"/>
                <w:szCs w:val="28"/>
              </w:rPr>
            </w:pPr>
          </w:p>
          <w:p w14:paraId="11ECD102">
            <w:pPr>
              <w:rPr>
                <w:sz w:val="28"/>
                <w:szCs w:val="28"/>
              </w:rPr>
            </w:pPr>
          </w:p>
          <w:p w14:paraId="5CC5185B">
            <w:pPr>
              <w:jc w:val="right"/>
              <w:rPr>
                <w:sz w:val="28"/>
                <w:szCs w:val="28"/>
              </w:rPr>
            </w:pPr>
            <w:r>
              <w:rPr>
                <w:rFonts w:hint="eastAsia"/>
                <w:sz w:val="28"/>
                <w:szCs w:val="28"/>
              </w:rPr>
              <w:t xml:space="preserve">                      年   月    日     </w:t>
            </w:r>
          </w:p>
        </w:tc>
      </w:tr>
      <w:tr w14:paraId="6BA08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68" w:type="dxa"/>
            <w:vAlign w:val="center"/>
          </w:tcPr>
          <w:p w14:paraId="060A929C">
            <w:pPr>
              <w:jc w:val="center"/>
              <w:rPr>
                <w:sz w:val="28"/>
                <w:szCs w:val="28"/>
              </w:rPr>
            </w:pPr>
            <w:r>
              <w:rPr>
                <w:rFonts w:hint="eastAsia"/>
                <w:sz w:val="28"/>
                <w:szCs w:val="28"/>
              </w:rPr>
              <w:t>县党政主要领导（签字）</w:t>
            </w:r>
          </w:p>
          <w:p w14:paraId="566305CD">
            <w:pPr>
              <w:jc w:val="center"/>
              <w:rPr>
                <w:sz w:val="28"/>
                <w:szCs w:val="28"/>
              </w:rPr>
            </w:pPr>
          </w:p>
        </w:tc>
        <w:tc>
          <w:tcPr>
            <w:tcW w:w="6854" w:type="dxa"/>
          </w:tcPr>
          <w:p w14:paraId="44DBA4C9">
            <w:pPr>
              <w:rPr>
                <w:sz w:val="28"/>
                <w:szCs w:val="28"/>
              </w:rPr>
            </w:pPr>
          </w:p>
          <w:p w14:paraId="6391A3D8">
            <w:pPr>
              <w:rPr>
                <w:rFonts w:hint="eastAsia"/>
                <w:sz w:val="28"/>
                <w:szCs w:val="28"/>
              </w:rPr>
            </w:pPr>
          </w:p>
          <w:p w14:paraId="33D57B54">
            <w:pPr>
              <w:jc w:val="right"/>
              <w:rPr>
                <w:sz w:val="28"/>
                <w:szCs w:val="28"/>
              </w:rPr>
            </w:pPr>
            <w:r>
              <w:rPr>
                <w:rFonts w:hint="eastAsia"/>
                <w:sz w:val="28"/>
                <w:szCs w:val="28"/>
              </w:rPr>
              <w:t xml:space="preserve">                            年   月    日  </w:t>
            </w:r>
          </w:p>
        </w:tc>
      </w:tr>
    </w:tbl>
    <w:p w14:paraId="73F63712">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OTE3OTA1M2FiYmQ0ZGU5YWRlMTAwMTlhNzE0NTQifQ=="/>
  </w:docVars>
  <w:rsids>
    <w:rsidRoot w:val="2E121CD1"/>
    <w:rsid w:val="000D7844"/>
    <w:rsid w:val="00125C9B"/>
    <w:rsid w:val="004C4B69"/>
    <w:rsid w:val="00513A1F"/>
    <w:rsid w:val="00525028"/>
    <w:rsid w:val="005B1EEA"/>
    <w:rsid w:val="00611FEA"/>
    <w:rsid w:val="00B101AB"/>
    <w:rsid w:val="00F526C3"/>
    <w:rsid w:val="02131C71"/>
    <w:rsid w:val="135A3D54"/>
    <w:rsid w:val="16A5683B"/>
    <w:rsid w:val="27BA0F72"/>
    <w:rsid w:val="2BF82181"/>
    <w:rsid w:val="2E121CD1"/>
    <w:rsid w:val="2FA0054F"/>
    <w:rsid w:val="30AB4FFF"/>
    <w:rsid w:val="38CB292E"/>
    <w:rsid w:val="4F8C750A"/>
    <w:rsid w:val="5ADE4150"/>
    <w:rsid w:val="66E40352"/>
    <w:rsid w:val="6B485193"/>
    <w:rsid w:val="71727FE9"/>
    <w:rsid w:val="72AE24DD"/>
    <w:rsid w:val="75195C22"/>
    <w:rsid w:val="7AB221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616</Words>
  <Characters>632</Characters>
  <Lines>12</Lines>
  <Paragraphs>3</Paragraphs>
  <TotalTime>2</TotalTime>
  <ScaleCrop>false</ScaleCrop>
  <LinksUpToDate>false</LinksUpToDate>
  <CharactersWithSpaces>782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2022-10-25T06:16:00Z</dcterms:created>
  <dc:creator>心宽何处不桃源</dc:creator>
  <cp:lastModifiedBy>WPS_1643161421</cp:lastModifiedBy>
  <cp:lastPrinted>2022-12-13T08:14:00Z</cp:lastPrinted>
  <dcterms:modified xsi:type="dcterms:W3CDTF">2024-12-04T02:26:20Z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6E67C98786D34FCDB8E8BAAA8B8E4A89</vt:lpwstr>
  </property>
</Properties>
</file>