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长白朝鲜族自治县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水利局关于第二轮省级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生态环境保护督察反馈问题整改任务（序号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）销号确认表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填报单位（盖章）：长白朝鲜族自治县</w:t>
      </w:r>
      <w:r>
        <w:rPr>
          <w:rFonts w:hint="eastAsia"/>
          <w:sz w:val="28"/>
          <w:szCs w:val="28"/>
          <w:lang w:eastAsia="zh-CN"/>
        </w:rPr>
        <w:t>水利</w:t>
      </w:r>
      <w:r>
        <w:rPr>
          <w:rFonts w:hint="eastAsia"/>
          <w:sz w:val="28"/>
          <w:szCs w:val="28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时间：202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日</w:t>
      </w:r>
    </w:p>
    <w:tbl>
      <w:tblPr>
        <w:tblStyle w:val="5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7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整改任务</w:t>
            </w:r>
          </w:p>
        </w:tc>
        <w:tc>
          <w:tcPr>
            <w:tcW w:w="78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“河长制”工作抓的不实，水利部推送涉及长白县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河道疑似问题卫星遥感图斑共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66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个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，长白县八道沟一号桥附近河道内有垃圾未及时清理，无河长标识牌。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整改目标</w:t>
            </w:r>
          </w:p>
        </w:tc>
        <w:tc>
          <w:tcPr>
            <w:tcW w:w="78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“河长制”工作全面落实，水利部推送图斑问题全部完成整改。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  <w:jc w:val="center"/>
        </w:trPr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整改措施</w:t>
            </w:r>
          </w:p>
        </w:tc>
        <w:tc>
          <w:tcPr>
            <w:tcW w:w="78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（一）2024年3月底前，县水利局完成水利部推送图斑核查、确认和问题整改工作。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（二）2024年6月底前，县水利局组织开展清河行动，对河道淤泥、周边的生活垃圾、杂草以及漂浮物等杂物进行全面清除，建立健全沿河环境卫生管护长效机制，进一步改善河道环境卫生面貌。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（三）县水利局组织完善工作机制，督促各级河长加强日常巡查，着力解决河长标识牌缺失、违法占用河道管理范围和垃圾乱堆乱放问题，确保河道环境健康整洁。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（四）2024年6月底前，县水利局完成八道沟一号桥附近河道范围内垃圾的清运工作，设立河长标识牌，加强常态长效管理，切实保护和改善河道生态环境。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整改完成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情况</w:t>
            </w:r>
          </w:p>
        </w:tc>
        <w:tc>
          <w:tcPr>
            <w:tcW w:w="78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（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</w:rPr>
              <w:t>一）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lang w:eastAsia="zh-CN"/>
              </w:rPr>
              <w:t>长白县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</w:rPr>
              <w:t>河道疑似问题卫星遥感图斑共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lang w:val="en-US" w:eastAsia="zh-CN"/>
              </w:rPr>
              <w:t>66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lang w:eastAsia="zh-CN"/>
              </w:rPr>
              <w:t>个，经现场核查，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lang w:val="en-US" w:eastAsia="zh-CN"/>
              </w:rPr>
              <w:t>41个属于历史遗留问题，25个属于存量问题，均为桥梁。已报省市水利部门审核通过。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）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召开清河部署推进视频会议，安排部署河道治理具体工作。组织各乡镇常态化开展清河工作，健全完善常态化保洁方案，已全面提升河道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环境卫生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（三）完成修订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制度即河湖日常监管巡查制度，市县级河长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带头加强巡河，对各级河长巡河情况不定期督促通报，已开展县委办、政府办、河长办联合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督查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违法占用河道管理范围和垃圾乱堆乱放问题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，已完成。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（四）八道沟河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河道内有垃圾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问题已全部整改完成，对于此类问题，即知即改，长期坚持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。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无河长标识牌：八道沟有河长公示牌，公示牌照片附佐证材料。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责任单位党政主要领导（签字）</w:t>
            </w:r>
          </w:p>
        </w:tc>
        <w:tc>
          <w:tcPr>
            <w:tcW w:w="788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年   月    日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主管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　　　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县领导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（签字）</w:t>
            </w:r>
          </w:p>
        </w:tc>
        <w:tc>
          <w:tcPr>
            <w:tcW w:w="788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520" w:hanging="4830" w:hangingChars="2300"/>
              <w:jc w:val="right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                    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 年   月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县党政主要领导（签字）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8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                          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 年   月    日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华文仿宋" w:hAnsi="华文仿宋" w:eastAsia="华文仿宋" w:cs="华文仿宋"/>
          <w:sz w:val="21"/>
          <w:szCs w:val="21"/>
        </w:rPr>
      </w:pPr>
    </w:p>
    <w:sectPr>
      <w:pgSz w:w="11906" w:h="16838"/>
      <w:pgMar w:top="1440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OTE3OTA1M2FiYmQ0ZGU5YWRlMTAwMTlhNzE0NTQifQ=="/>
  </w:docVars>
  <w:rsids>
    <w:rsidRoot w:val="2E121CD1"/>
    <w:rsid w:val="000D7844"/>
    <w:rsid w:val="00125C9B"/>
    <w:rsid w:val="004C4B69"/>
    <w:rsid w:val="00513A1F"/>
    <w:rsid w:val="00525028"/>
    <w:rsid w:val="005B1EEA"/>
    <w:rsid w:val="00611FEA"/>
    <w:rsid w:val="00B101AB"/>
    <w:rsid w:val="00F526C3"/>
    <w:rsid w:val="18B62AC1"/>
    <w:rsid w:val="1CAC4656"/>
    <w:rsid w:val="25EA6A0F"/>
    <w:rsid w:val="2E121CD1"/>
    <w:rsid w:val="2F820431"/>
    <w:rsid w:val="2FA0054F"/>
    <w:rsid w:val="35455888"/>
    <w:rsid w:val="38CB292E"/>
    <w:rsid w:val="42867A09"/>
    <w:rsid w:val="450E591C"/>
    <w:rsid w:val="5E9E46A8"/>
    <w:rsid w:val="6B485193"/>
    <w:rsid w:val="6C1E1295"/>
    <w:rsid w:val="71727FE9"/>
    <w:rsid w:val="742765D0"/>
    <w:rsid w:val="75195C22"/>
    <w:rsid w:val="78C30949"/>
    <w:rsid w:val="7AB22182"/>
    <w:rsid w:val="7D9A16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828</Words>
  <Characters>837</Characters>
  <Lines>12</Lines>
  <Paragraphs>3</Paragraphs>
  <TotalTime>0</TotalTime>
  <ScaleCrop>false</ScaleCrop>
  <LinksUpToDate>false</LinksUpToDate>
  <CharactersWithSpaces>993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2022-10-25T06:16:00Z</dcterms:created>
  <dc:creator>心宽何处不桃源</dc:creator>
  <cp:lastModifiedBy>HCZ</cp:lastModifiedBy>
  <cp:lastPrinted>2024-04-15T07:32:00Z</cp:lastPrinted>
  <dcterms:modified xsi:type="dcterms:W3CDTF">2024-04-15T08:10:43Z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6E67C98786D34FCDB8E8BAAA8B8E4A89</vt:lpwstr>
  </property>
</Properties>
</file>