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长白县新能源乡村振兴工程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实施主体优选方案</w:t>
      </w: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为有效实施长白县新能源乡村振兴工程，选拔优秀企业作为项目实施主体，制定本方案。</w:t>
      </w:r>
    </w:p>
    <w:p>
      <w:pPr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一、企业类型：国企或国有控股公司</w:t>
      </w:r>
    </w:p>
    <w:p>
      <w:pPr>
        <w:numPr>
          <w:ilvl w:val="0"/>
          <w:numId w:val="0"/>
        </w:numPr>
        <w:ind w:left="640" w:left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二、投融资：企业全额出资建设，电站归企业所有，项</w:t>
      </w:r>
    </w:p>
    <w:p>
      <w:pPr>
        <w:numPr>
          <w:ilvl w:val="0"/>
          <w:numId w:val="0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目收益扣除各类成本后全部捐赠给村集体。</w:t>
      </w:r>
    </w:p>
    <w:p>
      <w:pPr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三、建设地点：由出资企业自行确定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left="640" w:leftChars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四、建设周期：2023年年底并网发电。</w:t>
      </w:r>
    </w:p>
    <w:p>
      <w:pPr>
        <w:numPr>
          <w:ilvl w:val="0"/>
          <w:numId w:val="0"/>
        </w:numPr>
        <w:ind w:left="640" w:left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五、运维管理：出资企业负责新能源乡村振兴工程建设、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运行、维护工作。</w:t>
      </w:r>
    </w:p>
    <w:p>
      <w:pPr>
        <w:numPr>
          <w:ilvl w:val="0"/>
          <w:numId w:val="0"/>
        </w:num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、收益分配：企业与政府签定捐赠协议，扣除建设、运维、财务等方面成本后，收益全部捐赠给村集体。按照风电3000小时、光伏1500小时测算，原则上每100千瓦风电项目或每200千瓦光伏项目捐赠金额不低于3万元，具体捐赠金额以实际发电小时数为准。</w:t>
      </w:r>
    </w:p>
    <w:p>
      <w:pPr>
        <w:numPr>
          <w:ilvl w:val="0"/>
          <w:numId w:val="0"/>
        </w:numPr>
        <w:ind w:firstLine="64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MDMyMmIwMGFhODEyYTYwMmI5NjlhYmQ1MzQ2N2MifQ=="/>
  </w:docVars>
  <w:rsids>
    <w:rsidRoot w:val="1AFC7301"/>
    <w:rsid w:val="1AFC7301"/>
    <w:rsid w:val="26962E74"/>
    <w:rsid w:val="53123679"/>
    <w:rsid w:val="5A1C5185"/>
    <w:rsid w:val="7BF7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314</Characters>
  <Lines>0</Lines>
  <Paragraphs>0</Paragraphs>
  <TotalTime>17</TotalTime>
  <ScaleCrop>false</ScaleCrop>
  <LinksUpToDate>false</LinksUpToDate>
  <CharactersWithSpaces>314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2022-10-25T03:45:00Z</dcterms:created>
  <dc:creator>徐淑义</dc:creator>
  <cp:lastModifiedBy>开心就好</cp:lastModifiedBy>
  <cp:lastPrinted>2023-04-12T01:18:00Z</cp:lastPrinted>
  <dcterms:modified xsi:type="dcterms:W3CDTF">2023-04-13T01:49:31Z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247EB45A00094715ABD24007B098082C_13</vt:lpwstr>
  </property>
</Properties>
</file>