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844" w:rsidRDefault="000D7844">
      <w:pPr>
        <w:jc w:val="center"/>
        <w:rPr>
          <w:rFonts w:ascii="仿宋_GB2312" w:eastAsia="仿宋_GB2312" w:hAnsi="仿宋_GB2312" w:cs="仿宋_GB2312"/>
          <w:b/>
          <w:bCs/>
          <w:sz w:val="32"/>
          <w:szCs w:val="32"/>
        </w:rPr>
      </w:pPr>
    </w:p>
    <w:p w:rsidR="000D7844" w:rsidRDefault="00513A1F" w:rsidP="00513A1F">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白山市生态环境局长白朝鲜族自治县分局</w:t>
      </w:r>
      <w:r w:rsidR="00B101AB">
        <w:rPr>
          <w:rFonts w:ascii="仿宋_GB2312" w:eastAsia="仿宋_GB2312" w:hAnsi="仿宋_GB2312" w:cs="仿宋_GB2312" w:hint="eastAsia"/>
          <w:b/>
          <w:bCs/>
          <w:sz w:val="32"/>
          <w:szCs w:val="32"/>
        </w:rPr>
        <w:t>央生态环境保护督察反馈问题整改任务（序号</w:t>
      </w:r>
      <w:r w:rsidR="005A3F16">
        <w:rPr>
          <w:rFonts w:ascii="仿宋_GB2312" w:eastAsia="仿宋_GB2312" w:hAnsi="仿宋_GB2312" w:cs="仿宋_GB2312" w:hint="eastAsia"/>
          <w:b/>
          <w:bCs/>
          <w:sz w:val="32"/>
          <w:szCs w:val="32"/>
        </w:rPr>
        <w:t>16</w:t>
      </w:r>
      <w:r w:rsidR="00B101AB">
        <w:rPr>
          <w:rFonts w:ascii="仿宋_GB2312" w:eastAsia="仿宋_GB2312" w:hAnsi="仿宋_GB2312" w:cs="仿宋_GB2312" w:hint="eastAsia"/>
          <w:b/>
          <w:bCs/>
          <w:sz w:val="32"/>
          <w:szCs w:val="32"/>
        </w:rPr>
        <w:t>）销号确认表</w:t>
      </w:r>
    </w:p>
    <w:p w:rsidR="00525028" w:rsidRDefault="00B101AB">
      <w:pPr>
        <w:rPr>
          <w:sz w:val="28"/>
          <w:szCs w:val="28"/>
        </w:rPr>
      </w:pPr>
      <w:r>
        <w:rPr>
          <w:rFonts w:hint="eastAsia"/>
          <w:sz w:val="28"/>
          <w:szCs w:val="28"/>
        </w:rPr>
        <w:t>填报单位（盖章）：</w:t>
      </w:r>
      <w:r w:rsidR="00513A1F">
        <w:rPr>
          <w:rFonts w:hint="eastAsia"/>
          <w:sz w:val="28"/>
          <w:szCs w:val="28"/>
        </w:rPr>
        <w:t>白山市生态环境局长白朝鲜族自治县分局</w:t>
      </w:r>
    </w:p>
    <w:p w:rsidR="000D7844" w:rsidRDefault="00513A1F" w:rsidP="00525028">
      <w:pPr>
        <w:jc w:val="right"/>
        <w:rPr>
          <w:sz w:val="28"/>
          <w:szCs w:val="28"/>
        </w:rPr>
      </w:pPr>
      <w:r>
        <w:rPr>
          <w:rFonts w:hint="eastAsia"/>
          <w:sz w:val="28"/>
          <w:szCs w:val="28"/>
        </w:rPr>
        <w:t xml:space="preserve"> </w:t>
      </w:r>
      <w:r w:rsidR="00B101AB">
        <w:rPr>
          <w:rFonts w:hint="eastAsia"/>
          <w:sz w:val="28"/>
          <w:szCs w:val="28"/>
        </w:rPr>
        <w:t>时间：</w:t>
      </w:r>
      <w:r w:rsidR="00B101AB">
        <w:rPr>
          <w:rFonts w:hint="eastAsia"/>
          <w:sz w:val="28"/>
          <w:szCs w:val="28"/>
        </w:rPr>
        <w:t>2022</w:t>
      </w:r>
      <w:r w:rsidR="00B101AB">
        <w:rPr>
          <w:rFonts w:hint="eastAsia"/>
          <w:sz w:val="28"/>
          <w:szCs w:val="28"/>
        </w:rPr>
        <w:t>年</w:t>
      </w:r>
      <w:r w:rsidR="004C207A">
        <w:rPr>
          <w:rFonts w:hint="eastAsia"/>
          <w:sz w:val="28"/>
          <w:szCs w:val="28"/>
        </w:rPr>
        <w:t>12</w:t>
      </w:r>
      <w:r w:rsidR="00B101AB">
        <w:rPr>
          <w:rFonts w:hint="eastAsia"/>
          <w:sz w:val="28"/>
          <w:szCs w:val="28"/>
        </w:rPr>
        <w:t>月</w:t>
      </w:r>
      <w:r w:rsidR="00BF5624">
        <w:rPr>
          <w:rFonts w:hint="eastAsia"/>
          <w:sz w:val="28"/>
          <w:szCs w:val="28"/>
        </w:rPr>
        <w:t>20</w:t>
      </w:r>
      <w:r w:rsidR="00B101AB">
        <w:rPr>
          <w:rFonts w:hint="eastAsia"/>
          <w:sz w:val="28"/>
          <w:szCs w:val="28"/>
        </w:rPr>
        <w:t>日</w:t>
      </w:r>
    </w:p>
    <w:tbl>
      <w:tblPr>
        <w:tblStyle w:val="a3"/>
        <w:tblW w:w="8882" w:type="dxa"/>
        <w:jc w:val="center"/>
        <w:tblLook w:val="04A0"/>
      </w:tblPr>
      <w:tblGrid>
        <w:gridCol w:w="1738"/>
        <w:gridCol w:w="7144"/>
      </w:tblGrid>
      <w:tr w:rsidR="000D7844" w:rsidTr="00BF5624">
        <w:trPr>
          <w:trHeight w:val="643"/>
          <w:jc w:val="center"/>
        </w:trPr>
        <w:tc>
          <w:tcPr>
            <w:tcW w:w="1738" w:type="dxa"/>
            <w:vAlign w:val="center"/>
          </w:tcPr>
          <w:p w:rsidR="000D7844" w:rsidRDefault="00B101AB">
            <w:pPr>
              <w:jc w:val="center"/>
              <w:rPr>
                <w:sz w:val="28"/>
                <w:szCs w:val="28"/>
              </w:rPr>
            </w:pPr>
            <w:r>
              <w:rPr>
                <w:rFonts w:hint="eastAsia"/>
                <w:sz w:val="28"/>
                <w:szCs w:val="28"/>
              </w:rPr>
              <w:t>整改任务</w:t>
            </w:r>
          </w:p>
        </w:tc>
        <w:tc>
          <w:tcPr>
            <w:tcW w:w="7144" w:type="dxa"/>
          </w:tcPr>
          <w:p w:rsidR="000D7844" w:rsidRDefault="005A3F16" w:rsidP="005A3F16">
            <w:pPr>
              <w:spacing w:line="520" w:lineRule="exact"/>
              <w:ind w:firstLineChars="200" w:firstLine="600"/>
              <w:rPr>
                <w:sz w:val="28"/>
                <w:szCs w:val="28"/>
              </w:rPr>
            </w:pPr>
            <w:r w:rsidRPr="005A3F16">
              <w:rPr>
                <w:rFonts w:ascii="仿宋" w:eastAsia="仿宋" w:hAnsi="仿宋" w:cs="仿宋" w:hint="eastAsia"/>
                <w:sz w:val="30"/>
                <w:szCs w:val="30"/>
              </w:rPr>
              <w:t>全省83个省级以上工业园区中，有48个依托城镇污水处理厂处理工业废水。督察发现，部分园区工业企业环境监管不到位，排放高浓度废水严重影响城镇污水处理厂正常运行。</w:t>
            </w:r>
            <w:r w:rsidR="00513A1F" w:rsidRPr="00513A1F">
              <w:rPr>
                <w:rFonts w:ascii="仿宋" w:eastAsia="仿宋" w:hAnsi="仿宋" w:cs="仿宋" w:hint="eastAsia"/>
                <w:sz w:val="30"/>
                <w:szCs w:val="30"/>
              </w:rPr>
              <w:t xml:space="preserve">                                                     </w:t>
            </w:r>
          </w:p>
        </w:tc>
      </w:tr>
      <w:tr w:rsidR="000D7844" w:rsidTr="00BF5624">
        <w:trPr>
          <w:trHeight w:val="340"/>
          <w:jc w:val="center"/>
        </w:trPr>
        <w:tc>
          <w:tcPr>
            <w:tcW w:w="1738" w:type="dxa"/>
            <w:vAlign w:val="center"/>
          </w:tcPr>
          <w:p w:rsidR="000D7844" w:rsidRDefault="00B101AB">
            <w:pPr>
              <w:jc w:val="center"/>
              <w:rPr>
                <w:sz w:val="28"/>
                <w:szCs w:val="28"/>
              </w:rPr>
            </w:pPr>
            <w:r>
              <w:rPr>
                <w:rFonts w:hint="eastAsia"/>
                <w:sz w:val="28"/>
                <w:szCs w:val="28"/>
              </w:rPr>
              <w:t>整改目标</w:t>
            </w:r>
          </w:p>
        </w:tc>
        <w:tc>
          <w:tcPr>
            <w:tcW w:w="7144" w:type="dxa"/>
          </w:tcPr>
          <w:p w:rsidR="004C207A" w:rsidRDefault="005A3F16" w:rsidP="005A3F16">
            <w:pPr>
              <w:spacing w:line="520" w:lineRule="exact"/>
              <w:ind w:firstLineChars="200" w:firstLine="600"/>
              <w:rPr>
                <w:sz w:val="28"/>
                <w:szCs w:val="28"/>
              </w:rPr>
            </w:pPr>
            <w:r w:rsidRPr="005A3F16">
              <w:rPr>
                <w:rFonts w:ascii="仿宋" w:eastAsia="仿宋" w:hAnsi="仿宋" w:cs="仿宋" w:hint="eastAsia"/>
                <w:sz w:val="30"/>
                <w:szCs w:val="30"/>
              </w:rPr>
              <w:t>加强工业园区工业废水管理，杜绝工业废水没有处理直接进入城市污水管网。</w:t>
            </w:r>
          </w:p>
        </w:tc>
      </w:tr>
      <w:tr w:rsidR="000D7844" w:rsidTr="00BF5624">
        <w:trPr>
          <w:trHeight w:val="5577"/>
          <w:jc w:val="center"/>
        </w:trPr>
        <w:tc>
          <w:tcPr>
            <w:tcW w:w="1738" w:type="dxa"/>
            <w:vAlign w:val="center"/>
          </w:tcPr>
          <w:p w:rsidR="000D7844" w:rsidRDefault="00B101AB">
            <w:pPr>
              <w:jc w:val="center"/>
              <w:rPr>
                <w:sz w:val="28"/>
                <w:szCs w:val="28"/>
              </w:rPr>
            </w:pPr>
            <w:r>
              <w:rPr>
                <w:rFonts w:hint="eastAsia"/>
                <w:sz w:val="28"/>
                <w:szCs w:val="28"/>
              </w:rPr>
              <w:t>整改措施</w:t>
            </w:r>
          </w:p>
        </w:tc>
        <w:tc>
          <w:tcPr>
            <w:tcW w:w="7144" w:type="dxa"/>
          </w:tcPr>
          <w:p w:rsidR="005A3F16" w:rsidRPr="00E44013" w:rsidRDefault="005A3F16" w:rsidP="005A3F16">
            <w:pPr>
              <w:ind w:firstLineChars="200" w:firstLine="600"/>
              <w:rPr>
                <w:rFonts w:ascii="仿宋" w:eastAsia="仿宋" w:hAnsi="仿宋" w:cs="仿宋"/>
                <w:b/>
                <w:bCs/>
                <w:sz w:val="30"/>
                <w:szCs w:val="30"/>
              </w:rPr>
            </w:pPr>
            <w:r w:rsidRPr="00E44013">
              <w:rPr>
                <w:rFonts w:ascii="仿宋" w:eastAsia="仿宋" w:hAnsi="仿宋" w:cs="仿宋" w:hint="eastAsia"/>
                <w:sz w:val="30"/>
                <w:szCs w:val="30"/>
              </w:rPr>
              <w:t>（一）2022年4月底前，组织对开发区重点污水排放企业开展一次专项执法检查。严格把控工业废水直接进入城市污水处理管网，发现一起查处一起，坚决杜绝工业废水直接进入城市污水管网，确保清远污水处理厂正常运行。</w:t>
            </w:r>
          </w:p>
          <w:p w:rsidR="000D7844" w:rsidRDefault="005A3F16" w:rsidP="005A3F16">
            <w:pPr>
              <w:ind w:firstLineChars="200" w:firstLine="600"/>
              <w:rPr>
                <w:rFonts w:ascii="仿宋" w:eastAsia="仿宋" w:hAnsi="仿宋" w:cs="仿宋" w:hint="eastAsia"/>
                <w:sz w:val="30"/>
                <w:szCs w:val="30"/>
              </w:rPr>
            </w:pPr>
            <w:r w:rsidRPr="00E44013">
              <w:rPr>
                <w:rFonts w:ascii="仿宋" w:eastAsia="仿宋" w:hAnsi="仿宋" w:cs="仿宋" w:hint="eastAsia"/>
                <w:sz w:val="30"/>
                <w:szCs w:val="30"/>
              </w:rPr>
              <w:t>（二）2022年5月底前，组织对省级以上工业集聚区中接入市政管网的工业企业进行排查和评估，12月底前，对符合污水接入市政管网要求的企业下发许可证，对不符合要求的企业下发文件，责令限期退出。</w:t>
            </w:r>
          </w:p>
          <w:p w:rsidR="00BF5624" w:rsidRDefault="00BF5624" w:rsidP="005A3F16">
            <w:pPr>
              <w:ind w:firstLineChars="200" w:firstLine="600"/>
              <w:rPr>
                <w:rFonts w:ascii="仿宋" w:eastAsia="仿宋" w:hAnsi="仿宋" w:cs="仿宋" w:hint="eastAsia"/>
                <w:sz w:val="30"/>
                <w:szCs w:val="30"/>
              </w:rPr>
            </w:pPr>
          </w:p>
          <w:p w:rsidR="00BF5624" w:rsidRPr="005A3F16" w:rsidRDefault="00BF5624" w:rsidP="005A3F16">
            <w:pPr>
              <w:ind w:firstLineChars="200" w:firstLine="600"/>
              <w:rPr>
                <w:rFonts w:ascii="仿宋" w:eastAsia="仿宋" w:hAnsi="仿宋" w:cs="仿宋"/>
                <w:sz w:val="30"/>
                <w:szCs w:val="30"/>
              </w:rPr>
            </w:pPr>
          </w:p>
        </w:tc>
      </w:tr>
      <w:tr w:rsidR="000D7844" w:rsidTr="00BF5624">
        <w:trPr>
          <w:trHeight w:val="5334"/>
          <w:jc w:val="center"/>
        </w:trPr>
        <w:tc>
          <w:tcPr>
            <w:tcW w:w="1738" w:type="dxa"/>
            <w:vAlign w:val="center"/>
          </w:tcPr>
          <w:p w:rsidR="000D7844" w:rsidRDefault="00B101AB">
            <w:pPr>
              <w:jc w:val="center"/>
              <w:rPr>
                <w:sz w:val="28"/>
                <w:szCs w:val="28"/>
              </w:rPr>
            </w:pPr>
            <w:r>
              <w:rPr>
                <w:rFonts w:hint="eastAsia"/>
                <w:sz w:val="28"/>
                <w:szCs w:val="28"/>
              </w:rPr>
              <w:lastRenderedPageBreak/>
              <w:t>整改完成</w:t>
            </w:r>
          </w:p>
          <w:p w:rsidR="000D7844" w:rsidRDefault="00B101AB">
            <w:pPr>
              <w:jc w:val="center"/>
              <w:rPr>
                <w:sz w:val="28"/>
                <w:szCs w:val="28"/>
              </w:rPr>
            </w:pPr>
            <w:r>
              <w:rPr>
                <w:rFonts w:hint="eastAsia"/>
                <w:sz w:val="28"/>
                <w:szCs w:val="28"/>
              </w:rPr>
              <w:t>情况</w:t>
            </w:r>
          </w:p>
        </w:tc>
        <w:tc>
          <w:tcPr>
            <w:tcW w:w="7144" w:type="dxa"/>
          </w:tcPr>
          <w:p w:rsidR="005028CD" w:rsidRDefault="005028CD" w:rsidP="005028CD">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（一）</w:t>
            </w:r>
            <w:r w:rsidRPr="00606E7B">
              <w:rPr>
                <w:rFonts w:ascii="仿宋" w:eastAsia="仿宋" w:hAnsi="仿宋" w:cs="仿宋" w:hint="eastAsia"/>
                <w:sz w:val="30"/>
                <w:szCs w:val="30"/>
              </w:rPr>
              <w:t>执法大队对</w:t>
            </w:r>
            <w:r>
              <w:rPr>
                <w:rFonts w:ascii="仿宋" w:eastAsia="仿宋" w:hAnsi="仿宋" w:cs="仿宋" w:hint="eastAsia"/>
                <w:sz w:val="30"/>
                <w:szCs w:val="30"/>
              </w:rPr>
              <w:t>开发区重点排水企业</w:t>
            </w:r>
            <w:r w:rsidRPr="00606E7B">
              <w:rPr>
                <w:rFonts w:ascii="仿宋" w:eastAsia="仿宋" w:hAnsi="仿宋" w:cs="仿宋" w:hint="eastAsia"/>
                <w:sz w:val="30"/>
                <w:szCs w:val="30"/>
              </w:rPr>
              <w:t>吉林双星药业有限公司、吉林天力泰药业有限公司、长白清源污水处理厂等涉水企业开展执法检查，各企业污水处理设施运行正常，均开展了自行监测，并将监测数据填报《全国污染源监测数据管理与共享系统》，经查看监测报告，各项污染物达标排放。</w:t>
            </w:r>
          </w:p>
          <w:p w:rsidR="000D7844" w:rsidRPr="005028CD" w:rsidRDefault="005028CD" w:rsidP="005028CD">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（二）</w:t>
            </w:r>
            <w:r w:rsidRPr="00E44013">
              <w:rPr>
                <w:rFonts w:ascii="仿宋" w:eastAsia="仿宋" w:hAnsi="仿宋" w:cs="仿宋" w:hint="eastAsia"/>
                <w:sz w:val="30"/>
                <w:szCs w:val="30"/>
              </w:rPr>
              <w:t>经排查</w:t>
            </w:r>
            <w:r>
              <w:rPr>
                <w:rFonts w:ascii="仿宋" w:eastAsia="仿宋" w:hAnsi="仿宋" w:cs="仿宋" w:hint="eastAsia"/>
                <w:sz w:val="30"/>
                <w:szCs w:val="30"/>
              </w:rPr>
              <w:t>，</w:t>
            </w:r>
            <w:r w:rsidRPr="00E44013">
              <w:rPr>
                <w:rFonts w:ascii="仿宋" w:eastAsia="仿宋" w:hAnsi="仿宋" w:cs="仿宋" w:hint="eastAsia"/>
                <w:sz w:val="30"/>
                <w:szCs w:val="30"/>
              </w:rPr>
              <w:t>长白酒厂、吉林双星药业有限责任公司、聚宝沟垃圾填埋场、长白县人民医院、长白镇卫生院</w:t>
            </w:r>
            <w:r>
              <w:rPr>
                <w:rFonts w:ascii="仿宋" w:eastAsia="仿宋" w:hAnsi="仿宋" w:cs="仿宋" w:hint="eastAsia"/>
                <w:sz w:val="30"/>
                <w:szCs w:val="30"/>
              </w:rPr>
              <w:t>、长白县广源畜禽定点屠宰有限公司</w:t>
            </w:r>
            <w:r w:rsidRPr="00E44013">
              <w:rPr>
                <w:rFonts w:ascii="仿宋" w:eastAsia="仿宋" w:hAnsi="仿宋" w:cs="仿宋" w:hint="eastAsia"/>
                <w:sz w:val="30"/>
                <w:szCs w:val="30"/>
              </w:rPr>
              <w:t>6家单位的工业废水排入县污水处理厂，2022年6月</w:t>
            </w:r>
            <w:r>
              <w:rPr>
                <w:rFonts w:ascii="仿宋" w:eastAsia="仿宋" w:hAnsi="仿宋" w:cs="仿宋" w:hint="eastAsia"/>
                <w:sz w:val="30"/>
                <w:szCs w:val="30"/>
              </w:rPr>
              <w:t>委托第三方评估机构吉林省环科环保技术有限公司</w:t>
            </w:r>
            <w:r w:rsidRPr="00E44013">
              <w:rPr>
                <w:rFonts w:ascii="仿宋" w:eastAsia="仿宋" w:hAnsi="仿宋" w:cs="仿宋" w:hint="eastAsia"/>
                <w:sz w:val="30"/>
                <w:szCs w:val="30"/>
              </w:rPr>
              <w:t>对6</w:t>
            </w:r>
            <w:r>
              <w:rPr>
                <w:rFonts w:ascii="仿宋" w:eastAsia="仿宋" w:hAnsi="仿宋" w:cs="仿宋" w:hint="eastAsia"/>
                <w:sz w:val="30"/>
                <w:szCs w:val="30"/>
              </w:rPr>
              <w:t>家企业排放工业废水进行检测、评估。评估结论：可接纳，并对6家排水企业发放排水许可证。</w:t>
            </w:r>
          </w:p>
        </w:tc>
      </w:tr>
      <w:tr w:rsidR="000D7844" w:rsidTr="00BF5624">
        <w:trPr>
          <w:trHeight w:val="1412"/>
          <w:jc w:val="center"/>
        </w:trPr>
        <w:tc>
          <w:tcPr>
            <w:tcW w:w="1738" w:type="dxa"/>
            <w:vAlign w:val="center"/>
          </w:tcPr>
          <w:p w:rsidR="000D7844" w:rsidRDefault="00B101AB">
            <w:pPr>
              <w:jc w:val="center"/>
              <w:rPr>
                <w:sz w:val="28"/>
                <w:szCs w:val="28"/>
              </w:rPr>
            </w:pPr>
            <w:r>
              <w:rPr>
                <w:rFonts w:hint="eastAsia"/>
                <w:sz w:val="28"/>
                <w:szCs w:val="28"/>
              </w:rPr>
              <w:t>责任单位党政主要领导</w:t>
            </w:r>
          </w:p>
          <w:p w:rsidR="000D7844" w:rsidRDefault="00B101AB">
            <w:pPr>
              <w:jc w:val="center"/>
              <w:rPr>
                <w:sz w:val="28"/>
                <w:szCs w:val="28"/>
              </w:rPr>
            </w:pPr>
            <w:r>
              <w:rPr>
                <w:rFonts w:hint="eastAsia"/>
                <w:sz w:val="28"/>
                <w:szCs w:val="28"/>
              </w:rPr>
              <w:t>（签字）</w:t>
            </w:r>
          </w:p>
        </w:tc>
        <w:tc>
          <w:tcPr>
            <w:tcW w:w="7144" w:type="dxa"/>
          </w:tcPr>
          <w:p w:rsidR="000D7844" w:rsidRDefault="000D7844">
            <w:pPr>
              <w:rPr>
                <w:sz w:val="28"/>
                <w:szCs w:val="28"/>
              </w:rPr>
            </w:pPr>
          </w:p>
          <w:p w:rsidR="004C207A" w:rsidRDefault="004C207A" w:rsidP="005A3F16">
            <w:pPr>
              <w:ind w:right="980"/>
              <w:rPr>
                <w:sz w:val="28"/>
                <w:szCs w:val="28"/>
              </w:rPr>
            </w:pPr>
          </w:p>
          <w:p w:rsidR="000D7844" w:rsidRDefault="00B101AB" w:rsidP="00525028">
            <w:pPr>
              <w:jc w:val="right"/>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r>
              <w:rPr>
                <w:rFonts w:hint="eastAsia"/>
                <w:sz w:val="28"/>
                <w:szCs w:val="28"/>
              </w:rPr>
              <w:t xml:space="preserve">      </w:t>
            </w:r>
          </w:p>
        </w:tc>
      </w:tr>
      <w:tr w:rsidR="000D7844" w:rsidTr="00BF5624">
        <w:trPr>
          <w:trHeight w:val="1205"/>
          <w:jc w:val="center"/>
        </w:trPr>
        <w:tc>
          <w:tcPr>
            <w:tcW w:w="1738" w:type="dxa"/>
            <w:vAlign w:val="center"/>
          </w:tcPr>
          <w:p w:rsidR="000D7844" w:rsidRDefault="00B101AB">
            <w:pPr>
              <w:jc w:val="center"/>
              <w:rPr>
                <w:sz w:val="28"/>
                <w:szCs w:val="28"/>
              </w:rPr>
            </w:pPr>
            <w:r>
              <w:rPr>
                <w:rFonts w:hint="eastAsia"/>
                <w:sz w:val="28"/>
                <w:szCs w:val="28"/>
              </w:rPr>
              <w:t>主管县领导</w:t>
            </w:r>
          </w:p>
          <w:p w:rsidR="000D7844" w:rsidRDefault="00B101AB">
            <w:pPr>
              <w:jc w:val="center"/>
              <w:rPr>
                <w:sz w:val="28"/>
                <w:szCs w:val="28"/>
              </w:rPr>
            </w:pPr>
            <w:r>
              <w:rPr>
                <w:rFonts w:hint="eastAsia"/>
                <w:sz w:val="28"/>
                <w:szCs w:val="28"/>
              </w:rPr>
              <w:t>（签字）</w:t>
            </w:r>
          </w:p>
        </w:tc>
        <w:tc>
          <w:tcPr>
            <w:tcW w:w="7144" w:type="dxa"/>
          </w:tcPr>
          <w:p w:rsidR="00BF5624" w:rsidRDefault="00BF5624">
            <w:pPr>
              <w:rPr>
                <w:sz w:val="28"/>
                <w:szCs w:val="28"/>
              </w:rPr>
            </w:pPr>
          </w:p>
          <w:p w:rsidR="005A3F16" w:rsidRDefault="005A3F16" w:rsidP="004C207A">
            <w:pPr>
              <w:jc w:val="right"/>
              <w:rPr>
                <w:sz w:val="28"/>
                <w:szCs w:val="28"/>
              </w:rPr>
            </w:pPr>
          </w:p>
          <w:p w:rsidR="000D7844" w:rsidRDefault="00B101AB" w:rsidP="005A3F16">
            <w:pPr>
              <w:ind w:right="280"/>
              <w:jc w:val="right"/>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r>
              <w:rPr>
                <w:rFonts w:hint="eastAsia"/>
                <w:sz w:val="28"/>
                <w:szCs w:val="28"/>
              </w:rPr>
              <w:t xml:space="preserve">     </w:t>
            </w:r>
          </w:p>
        </w:tc>
      </w:tr>
      <w:tr w:rsidR="000D7844" w:rsidTr="00BF5624">
        <w:trPr>
          <w:trHeight w:val="53"/>
          <w:jc w:val="center"/>
        </w:trPr>
        <w:tc>
          <w:tcPr>
            <w:tcW w:w="1738" w:type="dxa"/>
            <w:vAlign w:val="center"/>
          </w:tcPr>
          <w:p w:rsidR="000D7844" w:rsidRDefault="00B101AB">
            <w:pPr>
              <w:jc w:val="center"/>
              <w:rPr>
                <w:sz w:val="28"/>
                <w:szCs w:val="28"/>
              </w:rPr>
            </w:pPr>
            <w:r>
              <w:rPr>
                <w:rFonts w:hint="eastAsia"/>
                <w:sz w:val="28"/>
                <w:szCs w:val="28"/>
              </w:rPr>
              <w:t>县党政主要领导（签字）</w:t>
            </w:r>
          </w:p>
          <w:p w:rsidR="000D7844" w:rsidRDefault="000D7844">
            <w:pPr>
              <w:jc w:val="center"/>
              <w:rPr>
                <w:sz w:val="28"/>
                <w:szCs w:val="28"/>
              </w:rPr>
            </w:pPr>
          </w:p>
        </w:tc>
        <w:tc>
          <w:tcPr>
            <w:tcW w:w="7144" w:type="dxa"/>
          </w:tcPr>
          <w:p w:rsidR="00BF5624" w:rsidRDefault="00BF5624">
            <w:pPr>
              <w:rPr>
                <w:rFonts w:hint="eastAsia"/>
                <w:sz w:val="28"/>
                <w:szCs w:val="28"/>
              </w:rPr>
            </w:pPr>
          </w:p>
          <w:p w:rsidR="00BF5624" w:rsidRDefault="00BF5624">
            <w:pPr>
              <w:rPr>
                <w:rFonts w:hint="eastAsia"/>
                <w:sz w:val="28"/>
                <w:szCs w:val="28"/>
              </w:rPr>
            </w:pPr>
          </w:p>
          <w:p w:rsidR="00BF5624" w:rsidRDefault="00BF5624">
            <w:pPr>
              <w:rPr>
                <w:sz w:val="28"/>
                <w:szCs w:val="28"/>
              </w:rPr>
            </w:pPr>
          </w:p>
          <w:p w:rsidR="000D7844" w:rsidRDefault="00B101AB" w:rsidP="004C207A">
            <w:pPr>
              <w:jc w:val="right"/>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r>
              <w:rPr>
                <w:rFonts w:hint="eastAsia"/>
                <w:sz w:val="28"/>
                <w:szCs w:val="28"/>
              </w:rPr>
              <w:t xml:space="preserve">  </w:t>
            </w:r>
          </w:p>
        </w:tc>
      </w:tr>
    </w:tbl>
    <w:p w:rsidR="000D7844" w:rsidRDefault="000D7844" w:rsidP="005A3F16">
      <w:pPr>
        <w:rPr>
          <w:sz w:val="28"/>
          <w:szCs w:val="28"/>
        </w:rPr>
      </w:pPr>
    </w:p>
    <w:sectPr w:rsidR="000D7844" w:rsidSect="000D78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DAE" w:rsidRDefault="00E20DAE" w:rsidP="00513A1F">
      <w:r>
        <w:separator/>
      </w:r>
    </w:p>
  </w:endnote>
  <w:endnote w:type="continuationSeparator" w:id="1">
    <w:p w:rsidR="00E20DAE" w:rsidRDefault="00E20DAE" w:rsidP="00513A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DAE" w:rsidRDefault="00E20DAE" w:rsidP="00513A1F">
      <w:r>
        <w:separator/>
      </w:r>
    </w:p>
  </w:footnote>
  <w:footnote w:type="continuationSeparator" w:id="1">
    <w:p w:rsidR="00E20DAE" w:rsidRDefault="00E20DAE" w:rsidP="00513A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3FA056C"/>
    <w:multiLevelType w:val="singleLevel"/>
    <w:tmpl w:val="E3FA056C"/>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TYzNDNjOGJkMTk2ODE1OTcxZGI2ZmFjMGEwMTFhZTQifQ=="/>
  </w:docVars>
  <w:rsids>
    <w:rsidRoot w:val="2E121CD1"/>
    <w:rsid w:val="000D7844"/>
    <w:rsid w:val="00125C9B"/>
    <w:rsid w:val="004C207A"/>
    <w:rsid w:val="004C4B69"/>
    <w:rsid w:val="004D2937"/>
    <w:rsid w:val="005028CD"/>
    <w:rsid w:val="00513A1F"/>
    <w:rsid w:val="00525028"/>
    <w:rsid w:val="00581FD0"/>
    <w:rsid w:val="005A3F16"/>
    <w:rsid w:val="005B1EEA"/>
    <w:rsid w:val="00611FEA"/>
    <w:rsid w:val="0074408F"/>
    <w:rsid w:val="00852286"/>
    <w:rsid w:val="008B1EDC"/>
    <w:rsid w:val="008D4E88"/>
    <w:rsid w:val="00B101AB"/>
    <w:rsid w:val="00BF5624"/>
    <w:rsid w:val="00D9208A"/>
    <w:rsid w:val="00E20DAE"/>
    <w:rsid w:val="00F526C3"/>
    <w:rsid w:val="2E121CD1"/>
    <w:rsid w:val="2FA0054F"/>
    <w:rsid w:val="6B485193"/>
    <w:rsid w:val="75195C22"/>
    <w:rsid w:val="7AB221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784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0D784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513A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13A1F"/>
    <w:rPr>
      <w:kern w:val="2"/>
      <w:sz w:val="18"/>
      <w:szCs w:val="18"/>
    </w:rPr>
  </w:style>
  <w:style w:type="paragraph" w:styleId="a5">
    <w:name w:val="footer"/>
    <w:basedOn w:val="a"/>
    <w:link w:val="Char0"/>
    <w:rsid w:val="00513A1F"/>
    <w:pPr>
      <w:tabs>
        <w:tab w:val="center" w:pos="4153"/>
        <w:tab w:val="right" w:pos="8306"/>
      </w:tabs>
      <w:snapToGrid w:val="0"/>
      <w:jc w:val="left"/>
    </w:pPr>
    <w:rPr>
      <w:sz w:val="18"/>
      <w:szCs w:val="18"/>
    </w:rPr>
  </w:style>
  <w:style w:type="character" w:customStyle="1" w:styleId="Char0">
    <w:name w:val="页脚 Char"/>
    <w:basedOn w:val="a0"/>
    <w:link w:val="a5"/>
    <w:rsid w:val="00513A1F"/>
    <w:rPr>
      <w:kern w:val="2"/>
      <w:sz w:val="18"/>
      <w:szCs w:val="18"/>
    </w:rPr>
  </w:style>
  <w:style w:type="paragraph" w:styleId="a6">
    <w:name w:val="List Paragraph"/>
    <w:basedOn w:val="a"/>
    <w:uiPriority w:val="99"/>
    <w:unhideWhenUsed/>
    <w:rsid w:val="00513A1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953</TotalTime>
  <Pages>2</Pages>
  <Words>136</Words>
  <Characters>779</Characters>
  <Application>Microsoft Office Word</Application>
  <DocSecurity>0</DocSecurity>
  <Lines>6</Lines>
  <Paragraphs>1</Paragraphs>
  <ScaleCrop>false</ScaleCrop>
  <Company>Microsoft</Company>
  <LinksUpToDate>false</LinksUpToDate>
  <CharactersWithSpaces>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心宽何处不桃源</dc:creator>
  <cp:lastModifiedBy>HBJ</cp:lastModifiedBy>
  <cp:revision>8</cp:revision>
  <cp:lastPrinted>2022-12-19T08:28:00Z</cp:lastPrinted>
  <dcterms:created xsi:type="dcterms:W3CDTF">2022-10-25T06:16:00Z</dcterms:created>
  <dcterms:modified xsi:type="dcterms:W3CDTF">2022-12-19T08:28:00Z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24F645FEAE9E4D0FA83EDDF26DCC8282</vt:lpwstr>
  </property>
</Properties>
</file>