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年全县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村级动物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防疫员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劳务补助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款发放公示表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eastAsiaTheme="minorEastAsia"/>
          <w:sz w:val="32"/>
          <w:szCs w:val="32"/>
          <w:lang w:eastAsia="zh-CN"/>
        </w:rPr>
        <w:t>单位：长白县</w:t>
      </w:r>
      <w:r>
        <w:rPr>
          <w:rFonts w:hint="eastAsia"/>
          <w:sz w:val="32"/>
          <w:szCs w:val="32"/>
        </w:rPr>
        <w:t xml:space="preserve">畜牧业管理中心         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W w:w="10212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271"/>
        <w:gridCol w:w="1710"/>
        <w:gridCol w:w="1836"/>
        <w:gridCol w:w="198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乡镇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行政村数量</w:t>
            </w:r>
            <w:r>
              <w:rPr>
                <w:rFonts w:hint="eastAsia" w:eastAsiaTheme="minorEastAsia"/>
                <w:sz w:val="32"/>
                <w:szCs w:val="32"/>
                <w:lang w:eastAsia="zh-CN"/>
              </w:rPr>
              <w:t>（个）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补助标准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Theme="minorHAnsi" w:eastAsiaTheme="minorEastAsia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补助标准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1200</w:t>
            </w:r>
            <w:r>
              <w:rPr>
                <w:rFonts w:hint="eastAsia" w:asciiTheme="minorHAnsi" w:eastAsiaTheme="minorEastAsia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eastAsiaTheme="minorEastAsia"/>
                <w:sz w:val="32"/>
                <w:szCs w:val="32"/>
                <w:lang w:eastAsia="zh-CN"/>
              </w:rPr>
              <w:t>合计（元）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eastAsiaTheme="minorEastAsia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长白镇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1500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sum(C2:D2)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5100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马鹿沟镇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9000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21600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sum(C3:D3)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30600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金华乡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3000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7200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sum(C4:D4)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10200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十四道沟镇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3000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7200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sum(C5:D5)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10200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十二道沟镇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5000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12000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sum(C6:D6)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17000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八道沟镇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8000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19200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sum(C7:D7)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27200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新房子镇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3500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8400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sum(C8:D8)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11900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宝泉山镇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5500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13200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sum(C9:D9)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18700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sum(B2:B9)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77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sum(C2:C9)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38500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sum(D2:D9)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92400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instrText xml:space="preserve"> = sum(E2:E9) \* MERGEFORMAT </w:instrTex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130900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1D5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2022-12-08T07:28:47Z</dcterms:created>
  <dc:creator>Administrator</dc:creator>
  <cp:lastModifiedBy>Administrator</cp:lastModifiedBy>
  <dcterms:modified xsi:type="dcterms:W3CDTF">2022-12-08T07:28:52Z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0C10F3FF441147468685B40255C32642</vt:lpwstr>
  </property>
</Properties>
</file>