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长白县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发改局关于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第二轮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中央环保督察</w:t>
      </w:r>
    </w:p>
    <w:p>
      <w:pPr>
        <w:widowControl/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报告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整改任务（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问题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）销号确认表</w:t>
      </w:r>
    </w:p>
    <w:p>
      <w:pPr>
        <w:widowControl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填报单位（盖章）：</w:t>
      </w:r>
      <w:r>
        <w:rPr>
          <w:rFonts w:hint="eastAsia" w:eastAsia="楷体_GB2312"/>
          <w:sz w:val="32"/>
          <w:szCs w:val="32"/>
          <w:lang w:eastAsia="zh-CN"/>
        </w:rPr>
        <w:t>长白县发改局</w:t>
      </w:r>
      <w:r>
        <w:rPr>
          <w:rFonts w:hint="eastAsia" w:eastAsia="楷体_GB2312"/>
          <w:sz w:val="32"/>
          <w:szCs w:val="32"/>
        </w:rPr>
        <w:t xml:space="preserve">                     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整改任务</w:t>
            </w:r>
          </w:p>
        </w:tc>
        <w:tc>
          <w:tcPr>
            <w:tcW w:w="7229" w:type="dxa"/>
          </w:tcPr>
          <w:p>
            <w:pPr>
              <w:spacing w:line="460" w:lineRule="exact"/>
              <w:ind w:firstLine="560" w:firstLineChars="200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一些地方去产能工作落实不到位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整改目标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去产能工作落实到位。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整改措施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（一）深入学习贯彻习近平总书记关于去产能、调结构、促转型的重要指示，切实加快去产能、调结构、促转型步伐，坚定不移化解过剩产能，积极培育新的发展动能，大力推动绿色转型高质量发展。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二）严格执行《中华人民共和国节约能源法》，聚焦钢铁、水泥、造纸等重点行业，全面梳理企业能耗限额标准和阶梯电价执行情况，实现节能监察执法对重点行业、重点企业全覆盖，达不到强制性能耗限额标准要求的产能，逾期未整改或经整改仍未达标的，依法关停退出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整改完成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情况</w:t>
            </w:r>
          </w:p>
        </w:tc>
        <w:tc>
          <w:tcPr>
            <w:tcW w:w="7229" w:type="dxa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经排查，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长白县没有钢铁、水泥、造纸等过剩产能行业企业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责任单位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党政主要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主管县领导（签字）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县党政主要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  年   月 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DAzNGI5NzViYWEwNDlhMWU2NTU1NTg4NTE1MmEifQ=="/>
  </w:docVars>
  <w:rsids>
    <w:rsidRoot w:val="00000000"/>
    <w:rsid w:val="017B232E"/>
    <w:rsid w:val="10E82822"/>
    <w:rsid w:val="11B44082"/>
    <w:rsid w:val="12DA62D7"/>
    <w:rsid w:val="152513EA"/>
    <w:rsid w:val="20981A16"/>
    <w:rsid w:val="21FD0868"/>
    <w:rsid w:val="25F77639"/>
    <w:rsid w:val="31A33EDF"/>
    <w:rsid w:val="3D2C4496"/>
    <w:rsid w:val="3DCE21C1"/>
    <w:rsid w:val="43265689"/>
    <w:rsid w:val="48C877C3"/>
    <w:rsid w:val="49553B27"/>
    <w:rsid w:val="4B990363"/>
    <w:rsid w:val="4C881383"/>
    <w:rsid w:val="54786824"/>
    <w:rsid w:val="5FDE1F88"/>
    <w:rsid w:val="60A618F5"/>
    <w:rsid w:val="66764D46"/>
    <w:rsid w:val="740929E1"/>
    <w:rsid w:val="78A918AD"/>
    <w:rsid w:val="7EC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369</Characters>
  <Lines>0</Lines>
  <Paragraphs>0</Paragraphs>
  <TotalTime>22</TotalTime>
  <ScaleCrop>false</ScaleCrop>
  <LinksUpToDate>false</LinksUpToDate>
  <CharactersWithSpaces>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雪梅</cp:lastModifiedBy>
  <cp:lastPrinted>2022-11-09T02:34:15Z</cp:lastPrinted>
  <dcterms:modified xsi:type="dcterms:W3CDTF">2022-11-09T02:34:20Z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57346BFDFCB94FACAC371AB893A1D5D9</vt:lpwstr>
  </property>
</Properties>
</file>