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exact"/>
        <w:jc w:val="center"/>
        <w:rPr>
          <w:rFonts w:asciiTheme="majorEastAsia" w:hAnsiTheme="majorEastAsia" w:eastAsiaTheme="majorEastAsia"/>
          <w:b/>
          <w:sz w:val="36"/>
          <w:szCs w:val="36"/>
        </w:rPr>
      </w:pPr>
      <w:bookmarkStart w:id="0" w:name="_GoBack"/>
      <w:bookmarkEnd w:id="0"/>
      <w:r>
        <w:rPr>
          <w:rFonts w:hint="eastAsia" w:asciiTheme="majorEastAsia" w:hAnsiTheme="majorEastAsia" w:eastAsiaTheme="majorEastAsia"/>
          <w:b/>
          <w:sz w:val="36"/>
          <w:szCs w:val="36"/>
        </w:rPr>
        <w:t>长白县</w:t>
      </w:r>
      <w:r>
        <w:rPr>
          <w:rFonts w:hint="eastAsia" w:asciiTheme="majorEastAsia" w:hAnsiTheme="majorEastAsia" w:eastAsiaTheme="majorEastAsia"/>
          <w:b/>
          <w:sz w:val="36"/>
          <w:szCs w:val="36"/>
          <w:lang w:eastAsia="zh-CN"/>
        </w:rPr>
        <w:t>发改局关于</w:t>
      </w:r>
      <w:r>
        <w:rPr>
          <w:rFonts w:hint="eastAsia" w:asciiTheme="majorEastAsia" w:hAnsiTheme="majorEastAsia" w:eastAsiaTheme="majorEastAsia"/>
          <w:b/>
          <w:sz w:val="36"/>
          <w:szCs w:val="36"/>
          <w:lang w:val="en-US" w:eastAsia="zh-CN"/>
        </w:rPr>
        <w:t>第二轮</w:t>
      </w:r>
      <w:r>
        <w:rPr>
          <w:rFonts w:hint="eastAsia" w:asciiTheme="majorEastAsia" w:hAnsiTheme="majorEastAsia" w:eastAsiaTheme="majorEastAsia"/>
          <w:b/>
          <w:sz w:val="36"/>
          <w:szCs w:val="36"/>
        </w:rPr>
        <w:t>中央环保督察</w:t>
      </w:r>
    </w:p>
    <w:p>
      <w:pPr>
        <w:widowControl/>
        <w:spacing w:line="600" w:lineRule="exact"/>
        <w:jc w:val="center"/>
        <w:rPr>
          <w:rFonts w:asciiTheme="majorEastAsia" w:hAnsiTheme="majorEastAsia" w:eastAsiaTheme="majorEastAsia"/>
          <w:b/>
          <w:sz w:val="36"/>
          <w:szCs w:val="36"/>
        </w:rPr>
      </w:pPr>
      <w:r>
        <w:rPr>
          <w:rFonts w:hint="eastAsia" w:asciiTheme="majorEastAsia" w:hAnsiTheme="majorEastAsia" w:eastAsiaTheme="majorEastAsia"/>
          <w:b/>
          <w:sz w:val="36"/>
          <w:szCs w:val="36"/>
          <w:lang w:val="en-US" w:eastAsia="zh-CN"/>
        </w:rPr>
        <w:t>报告</w:t>
      </w:r>
      <w:r>
        <w:rPr>
          <w:rFonts w:hint="eastAsia" w:asciiTheme="majorEastAsia" w:hAnsiTheme="majorEastAsia" w:eastAsiaTheme="majorEastAsia"/>
          <w:b/>
          <w:sz w:val="36"/>
          <w:szCs w:val="36"/>
        </w:rPr>
        <w:t>整改任务（</w:t>
      </w:r>
      <w:r>
        <w:rPr>
          <w:rFonts w:hint="eastAsia" w:asciiTheme="majorEastAsia" w:hAnsiTheme="majorEastAsia" w:eastAsiaTheme="majorEastAsia"/>
          <w:b/>
          <w:sz w:val="36"/>
          <w:szCs w:val="36"/>
          <w:lang w:eastAsia="zh-CN"/>
        </w:rPr>
        <w:t>问题</w:t>
      </w:r>
      <w:r>
        <w:rPr>
          <w:rFonts w:hint="eastAsia" w:asciiTheme="majorEastAsia" w:hAnsiTheme="majorEastAsia" w:eastAsiaTheme="majorEastAsia"/>
          <w:b/>
          <w:sz w:val="36"/>
          <w:szCs w:val="36"/>
          <w:lang w:val="en-US" w:eastAsia="zh-CN"/>
        </w:rPr>
        <w:t>5</w:t>
      </w:r>
      <w:r>
        <w:rPr>
          <w:rFonts w:hint="eastAsia" w:asciiTheme="majorEastAsia" w:hAnsiTheme="majorEastAsia" w:eastAsiaTheme="majorEastAsia"/>
          <w:b/>
          <w:sz w:val="36"/>
          <w:szCs w:val="36"/>
        </w:rPr>
        <w:t>）销号确认表</w:t>
      </w:r>
    </w:p>
    <w:p>
      <w:pPr>
        <w:widowControl/>
        <w:rPr>
          <w:rFonts w:eastAsia="楷体_GB2312"/>
          <w:sz w:val="32"/>
          <w:szCs w:val="32"/>
        </w:rPr>
      </w:pPr>
      <w:r>
        <w:rPr>
          <w:rFonts w:hint="eastAsia" w:eastAsia="楷体_GB2312"/>
          <w:sz w:val="32"/>
          <w:szCs w:val="32"/>
        </w:rPr>
        <w:t>填报单位（盖章）：</w:t>
      </w:r>
      <w:r>
        <w:rPr>
          <w:rFonts w:hint="eastAsia" w:eastAsia="楷体_GB2312"/>
          <w:sz w:val="32"/>
          <w:szCs w:val="32"/>
          <w:lang w:eastAsia="zh-CN"/>
        </w:rPr>
        <w:t>长白县发改局</w:t>
      </w:r>
      <w:r>
        <w:rPr>
          <w:rFonts w:hint="eastAsia" w:eastAsia="楷体_GB2312"/>
          <w:sz w:val="32"/>
          <w:szCs w:val="32"/>
        </w:rPr>
        <w:t xml:space="preserve">                     </w:t>
      </w:r>
    </w:p>
    <w:tbl>
      <w:tblPr>
        <w:tblStyle w:val="2"/>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3"/>
        <w:gridCol w:w="7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1843" w:type="dxa"/>
            <w:vAlign w:val="center"/>
          </w:tcPr>
          <w:p>
            <w:pPr>
              <w:spacing w:line="460" w:lineRule="exact"/>
              <w:jc w:val="center"/>
              <w:rPr>
                <w:rFonts w:ascii="仿宋_GB2312" w:hAnsi="楷体" w:eastAsia="仿宋_GB2312" w:cs="楷体"/>
                <w:sz w:val="28"/>
                <w:szCs w:val="28"/>
              </w:rPr>
            </w:pPr>
            <w:r>
              <w:rPr>
                <w:rFonts w:hint="eastAsia" w:ascii="仿宋_GB2312" w:hAnsi="楷体" w:eastAsia="仿宋_GB2312" w:cs="楷体"/>
                <w:sz w:val="28"/>
                <w:szCs w:val="28"/>
              </w:rPr>
              <w:t>整改任务</w:t>
            </w:r>
          </w:p>
        </w:tc>
        <w:tc>
          <w:tcPr>
            <w:tcW w:w="7229" w:type="dxa"/>
          </w:tcPr>
          <w:p>
            <w:pPr>
              <w:spacing w:line="460" w:lineRule="exact"/>
              <w:ind w:firstLine="560" w:firstLineChars="200"/>
              <w:rPr>
                <w:rFonts w:hint="eastAsia" w:ascii="仿宋_GB2312" w:hAnsi="楷体" w:eastAsia="仿宋_GB2312" w:cs="楷体"/>
                <w:sz w:val="28"/>
                <w:szCs w:val="28"/>
                <w:lang w:eastAsia="zh-CN"/>
              </w:rPr>
            </w:pPr>
            <w:r>
              <w:rPr>
                <w:rFonts w:hint="eastAsia" w:ascii="仿宋_GB2312" w:hAnsi="楷体" w:eastAsia="仿宋_GB2312" w:cs="楷体"/>
                <w:sz w:val="28"/>
                <w:szCs w:val="28"/>
                <w:lang w:eastAsia="zh-CN"/>
              </w:rPr>
              <w:t>“两高”项目管控不力。吉林省产业结构偏重，经济增长对能源消费依赖性强，2020年全省六大高耗能行业能耗占规模以上工业能耗比重高达83.5%，较2015年上升11.5个百分点。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43" w:type="dxa"/>
            <w:vAlign w:val="center"/>
          </w:tcPr>
          <w:p>
            <w:pPr>
              <w:spacing w:line="460" w:lineRule="exact"/>
              <w:jc w:val="center"/>
              <w:rPr>
                <w:rFonts w:ascii="仿宋_GB2312" w:hAnsi="楷体" w:eastAsia="仿宋_GB2312" w:cs="楷体"/>
                <w:sz w:val="28"/>
                <w:szCs w:val="28"/>
              </w:rPr>
            </w:pPr>
            <w:r>
              <w:rPr>
                <w:rFonts w:hint="eastAsia" w:ascii="仿宋_GB2312" w:hAnsi="楷体" w:eastAsia="仿宋_GB2312" w:cs="楷体"/>
                <w:sz w:val="28"/>
                <w:szCs w:val="28"/>
              </w:rPr>
              <w:t>整改目标</w:t>
            </w:r>
          </w:p>
        </w:tc>
        <w:tc>
          <w:tcPr>
            <w:tcW w:w="7229" w:type="dxa"/>
            <w:vAlign w:val="center"/>
          </w:tcPr>
          <w:p>
            <w:pPr>
              <w:widowControl/>
              <w:spacing w:line="460" w:lineRule="exact"/>
              <w:ind w:firstLine="560" w:firstLineChars="200"/>
              <w:jc w:val="left"/>
              <w:rPr>
                <w:rFonts w:hint="eastAsia" w:ascii="仿宋_GB2312" w:hAnsi="楷体" w:eastAsia="仿宋_GB2312" w:cs="楷体"/>
                <w:sz w:val="28"/>
                <w:szCs w:val="28"/>
                <w:lang w:val="en-US" w:eastAsia="zh-CN"/>
              </w:rPr>
            </w:pPr>
            <w:r>
              <w:rPr>
                <w:rFonts w:hint="eastAsia" w:ascii="仿宋_GB2312" w:hAnsi="楷体" w:eastAsia="仿宋_GB2312" w:cs="楷体"/>
                <w:sz w:val="28"/>
                <w:szCs w:val="28"/>
                <w:lang w:eastAsia="zh-CN"/>
              </w:rPr>
              <w:t>严格控制“两高”项目，积极调整产业结构，保护好生态环境。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6" w:hRule="atLeast"/>
        </w:trPr>
        <w:tc>
          <w:tcPr>
            <w:tcW w:w="1843" w:type="dxa"/>
            <w:vAlign w:val="center"/>
          </w:tcPr>
          <w:p>
            <w:pPr>
              <w:spacing w:line="460" w:lineRule="exact"/>
              <w:jc w:val="center"/>
              <w:rPr>
                <w:rFonts w:ascii="仿宋_GB2312" w:hAnsi="楷体" w:eastAsia="仿宋_GB2312" w:cs="楷体"/>
                <w:sz w:val="28"/>
                <w:szCs w:val="28"/>
              </w:rPr>
            </w:pPr>
            <w:r>
              <w:rPr>
                <w:rFonts w:hint="eastAsia" w:ascii="仿宋_GB2312" w:hAnsi="楷体" w:eastAsia="仿宋_GB2312" w:cs="楷体"/>
                <w:sz w:val="28"/>
                <w:szCs w:val="28"/>
              </w:rPr>
              <w:t>整改措施</w:t>
            </w:r>
          </w:p>
        </w:tc>
        <w:tc>
          <w:tcPr>
            <w:tcW w:w="7229" w:type="dxa"/>
            <w:vAlign w:val="center"/>
          </w:tcPr>
          <w:p>
            <w:pPr>
              <w:widowControl/>
              <w:spacing w:line="460" w:lineRule="exact"/>
              <w:ind w:firstLine="560" w:firstLineChars="200"/>
              <w:jc w:val="left"/>
              <w:rPr>
                <w:rFonts w:hint="eastAsia" w:ascii="仿宋_GB2312" w:hAnsi="楷体" w:eastAsia="仿宋_GB2312" w:cs="楷体"/>
                <w:sz w:val="28"/>
                <w:szCs w:val="28"/>
                <w:lang w:eastAsia="zh-CN"/>
              </w:rPr>
            </w:pPr>
            <w:r>
              <w:rPr>
                <w:rFonts w:hint="eastAsia" w:ascii="仿宋_GB2312" w:hAnsi="楷体" w:eastAsia="仿宋_GB2312" w:cs="楷体"/>
                <w:sz w:val="28"/>
                <w:szCs w:val="28"/>
                <w:lang w:eastAsia="zh-CN"/>
              </w:rPr>
              <w:t xml:space="preserve">（一）根据省相关文件牵头制定《长白县“十四五”节能减排综合工作方案》，合理分解能源消费总量和强度控制指标，加强对“两高”项目管控，强化固定资产投资项目节能审查，从源头把好能源消费入口，坚决遏制高耗能、高排放项目盲目发展。   </w:t>
            </w:r>
          </w:p>
          <w:p>
            <w:pPr>
              <w:widowControl/>
              <w:spacing w:line="460" w:lineRule="exact"/>
              <w:ind w:firstLine="560" w:firstLineChars="200"/>
              <w:jc w:val="left"/>
              <w:rPr>
                <w:rFonts w:hint="eastAsia" w:ascii="仿宋_GB2312" w:hAnsi="楷体" w:eastAsia="仿宋_GB2312" w:cs="楷体"/>
                <w:sz w:val="28"/>
                <w:szCs w:val="28"/>
                <w:lang w:eastAsia="zh-CN"/>
              </w:rPr>
            </w:pPr>
            <w:r>
              <w:rPr>
                <w:rFonts w:hint="eastAsia" w:ascii="仿宋_GB2312" w:hAnsi="楷体" w:eastAsia="仿宋_GB2312" w:cs="楷体"/>
                <w:sz w:val="28"/>
                <w:szCs w:val="28"/>
                <w:lang w:eastAsia="zh-CN"/>
              </w:rPr>
              <w:t>（二）落实省发改委、省工信厅、省能源局关于全省严格能效约束推动重点领域节能降碳要求，明确目标和重点任务，组织重点行业实施节能降碳行动，有序推进节能降碳工作。</w:t>
            </w:r>
          </w:p>
          <w:p>
            <w:pPr>
              <w:widowControl/>
              <w:spacing w:line="460" w:lineRule="exact"/>
              <w:ind w:firstLine="560" w:firstLineChars="200"/>
              <w:jc w:val="left"/>
              <w:rPr>
                <w:rFonts w:hint="eastAsia" w:ascii="仿宋_GB2312" w:hAnsi="楷体" w:eastAsia="仿宋_GB2312" w:cs="楷体"/>
                <w:sz w:val="28"/>
                <w:szCs w:val="28"/>
                <w:lang w:eastAsia="zh-CN"/>
              </w:rPr>
            </w:pPr>
            <w:r>
              <w:rPr>
                <w:rFonts w:hint="eastAsia" w:ascii="仿宋_GB2312" w:hAnsi="楷体" w:eastAsia="仿宋_GB2312" w:cs="楷体"/>
                <w:sz w:val="28"/>
                <w:szCs w:val="28"/>
                <w:lang w:eastAsia="zh-CN"/>
              </w:rPr>
              <w:t>（三）2022年6月底前，完成全县重点用能项目摸底工作，对属于“两高”范围内的重点用能项目，严格论证项目实施必要性，对限制类、淘汰类项目一律不予立项审批，新建重点用能燃煤项目在进行节能审查时必须取得相应煤炭消费指标。</w:t>
            </w:r>
          </w:p>
          <w:p>
            <w:pPr>
              <w:widowControl/>
              <w:spacing w:line="460" w:lineRule="exact"/>
              <w:ind w:firstLine="560" w:firstLineChars="200"/>
              <w:jc w:val="left"/>
              <w:rPr>
                <w:rFonts w:ascii="仿宋_GB2312" w:hAnsi="楷体" w:eastAsia="仿宋_GB2312" w:cs="楷体"/>
                <w:sz w:val="28"/>
                <w:szCs w:val="28"/>
              </w:rPr>
            </w:pPr>
            <w:r>
              <w:rPr>
                <w:rFonts w:hint="eastAsia" w:ascii="仿宋_GB2312" w:hAnsi="楷体" w:eastAsia="仿宋_GB2312" w:cs="楷体"/>
                <w:sz w:val="28"/>
                <w:szCs w:val="28"/>
                <w:lang w:eastAsia="zh-CN"/>
              </w:rPr>
              <w:t>（四）加强节能审查意见落实情况监管，开展项目建设事中事后监督检查，督促企业严格落实节能审查意见。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0" w:hRule="atLeast"/>
        </w:trPr>
        <w:tc>
          <w:tcPr>
            <w:tcW w:w="1843" w:type="dxa"/>
            <w:vAlign w:val="center"/>
          </w:tcPr>
          <w:p>
            <w:pPr>
              <w:spacing w:line="460" w:lineRule="exact"/>
              <w:jc w:val="center"/>
              <w:rPr>
                <w:rFonts w:ascii="仿宋_GB2312" w:hAnsi="楷体" w:eastAsia="仿宋_GB2312" w:cs="楷体"/>
                <w:sz w:val="28"/>
                <w:szCs w:val="28"/>
              </w:rPr>
            </w:pPr>
            <w:r>
              <w:rPr>
                <w:rFonts w:hint="eastAsia" w:ascii="仿宋_GB2312" w:hAnsi="楷体" w:eastAsia="仿宋_GB2312" w:cs="楷体"/>
                <w:sz w:val="28"/>
                <w:szCs w:val="28"/>
              </w:rPr>
              <w:t>整改完成</w:t>
            </w:r>
          </w:p>
          <w:p>
            <w:pPr>
              <w:spacing w:line="460" w:lineRule="exact"/>
              <w:jc w:val="center"/>
              <w:rPr>
                <w:rFonts w:ascii="仿宋_GB2312" w:hAnsi="楷体" w:eastAsia="仿宋_GB2312" w:cs="楷体"/>
                <w:sz w:val="28"/>
                <w:szCs w:val="28"/>
              </w:rPr>
            </w:pPr>
            <w:r>
              <w:rPr>
                <w:rFonts w:hint="eastAsia" w:ascii="仿宋_GB2312" w:hAnsi="楷体" w:eastAsia="仿宋_GB2312" w:cs="楷体"/>
                <w:sz w:val="28"/>
                <w:szCs w:val="28"/>
              </w:rPr>
              <w:t>情况</w:t>
            </w:r>
          </w:p>
        </w:tc>
        <w:tc>
          <w:tcPr>
            <w:tcW w:w="7229" w:type="dxa"/>
          </w:tcPr>
          <w:p>
            <w:pPr>
              <w:spacing w:line="460" w:lineRule="exact"/>
              <w:rPr>
                <w:rFonts w:hint="eastAsia" w:ascii="仿宋_GB2312" w:hAnsi="仿宋_GB2312" w:eastAsia="仿宋_GB2312" w:cs="仿宋_GB2312"/>
                <w:spacing w:val="6"/>
                <w:sz w:val="28"/>
                <w:szCs w:val="28"/>
                <w:lang w:eastAsia="zh-CN"/>
              </w:rPr>
            </w:pPr>
            <w:r>
              <w:rPr>
                <w:rFonts w:hint="eastAsia" w:ascii="仿宋_GB2312" w:hAnsi="仿宋_GB2312" w:eastAsia="仿宋_GB2312" w:cs="仿宋_GB2312"/>
                <w:spacing w:val="6"/>
                <w:sz w:val="28"/>
                <w:szCs w:val="28"/>
                <w:lang w:eastAsia="zh-CN"/>
              </w:rPr>
              <w:t>（一）等省里节能减排方案出台才能制定长白县节能减排方案。印发了《关于进一步强化2021年度能源消费强度和总量“双控”工作的通知》。</w:t>
            </w:r>
          </w:p>
          <w:p>
            <w:pPr>
              <w:spacing w:line="460" w:lineRule="exact"/>
              <w:rPr>
                <w:rFonts w:hint="eastAsia" w:ascii="仿宋_GB2312" w:hAnsi="仿宋_GB2312" w:eastAsia="仿宋_GB2312" w:cs="仿宋_GB2312"/>
                <w:spacing w:val="6"/>
                <w:sz w:val="28"/>
                <w:szCs w:val="28"/>
                <w:lang w:eastAsia="zh-CN"/>
              </w:rPr>
            </w:pPr>
            <w:r>
              <w:rPr>
                <w:rFonts w:hint="eastAsia" w:ascii="仿宋_GB2312" w:hAnsi="仿宋_GB2312" w:eastAsia="仿宋_GB2312" w:cs="仿宋_GB2312"/>
                <w:spacing w:val="6"/>
                <w:sz w:val="28"/>
                <w:szCs w:val="28"/>
                <w:lang w:eastAsia="zh-CN"/>
              </w:rPr>
              <w:t>（二）经排查，长白县没有钢铁、电解铝、水泥、平板玻璃、炼油、乙烯、合成氨、电石等重点行业企业。</w:t>
            </w:r>
          </w:p>
          <w:p>
            <w:pPr>
              <w:spacing w:line="460" w:lineRule="exact"/>
              <w:rPr>
                <w:rFonts w:hint="eastAsia" w:ascii="仿宋_GB2312" w:hAnsi="仿宋_GB2312" w:eastAsia="仿宋_GB2312" w:cs="仿宋_GB2312"/>
                <w:spacing w:val="6"/>
                <w:sz w:val="28"/>
                <w:szCs w:val="28"/>
                <w:lang w:eastAsia="zh-CN"/>
              </w:rPr>
            </w:pPr>
            <w:r>
              <w:rPr>
                <w:rFonts w:hint="eastAsia" w:ascii="仿宋_GB2312" w:hAnsi="仿宋_GB2312" w:eastAsia="仿宋_GB2312" w:cs="仿宋_GB2312"/>
                <w:spacing w:val="6"/>
                <w:sz w:val="28"/>
                <w:szCs w:val="28"/>
                <w:lang w:eastAsia="zh-CN"/>
              </w:rPr>
              <w:t>（三）经排查，长白县现阶段没有年耗能超10000吨标煤的“两高”项目准备上马。（长白县2022年拟建工业项目用能需求情况表）。</w:t>
            </w:r>
          </w:p>
          <w:p>
            <w:pPr>
              <w:spacing w:line="460" w:lineRule="exact"/>
              <w:rPr>
                <w:rFonts w:hint="eastAsia" w:ascii="仿宋_GB2312" w:hAnsi="仿宋_GB2312" w:eastAsia="仿宋_GB2312" w:cs="仿宋_GB2312"/>
                <w:spacing w:val="6"/>
                <w:sz w:val="28"/>
                <w:szCs w:val="28"/>
                <w:lang w:eastAsia="zh-CN"/>
              </w:rPr>
            </w:pPr>
            <w:r>
              <w:rPr>
                <w:rFonts w:hint="eastAsia" w:ascii="仿宋_GB2312" w:hAnsi="仿宋_GB2312" w:eastAsia="仿宋_GB2312" w:cs="仿宋_GB2312"/>
                <w:spacing w:val="6"/>
                <w:sz w:val="28"/>
                <w:szCs w:val="28"/>
                <w:lang w:eastAsia="zh-CN"/>
              </w:rPr>
              <w:t>（四）已对长白县开发区基础设施建设项目开展节能审查监管工作，该项目尚未投入运行。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2" w:hRule="atLeast"/>
        </w:trPr>
        <w:tc>
          <w:tcPr>
            <w:tcW w:w="1843" w:type="dxa"/>
            <w:vAlign w:val="center"/>
          </w:tcPr>
          <w:p>
            <w:pPr>
              <w:spacing w:line="460" w:lineRule="exact"/>
              <w:jc w:val="center"/>
              <w:rPr>
                <w:rFonts w:ascii="仿宋_GB2312" w:hAnsi="楷体" w:eastAsia="仿宋_GB2312" w:cs="楷体"/>
                <w:sz w:val="28"/>
                <w:szCs w:val="28"/>
              </w:rPr>
            </w:pPr>
            <w:r>
              <w:rPr>
                <w:rFonts w:hint="eastAsia" w:ascii="仿宋_GB2312" w:hAnsi="楷体" w:eastAsia="仿宋_GB2312" w:cs="楷体"/>
                <w:sz w:val="28"/>
                <w:szCs w:val="28"/>
              </w:rPr>
              <w:t>责任单位</w:t>
            </w:r>
          </w:p>
          <w:p>
            <w:pPr>
              <w:spacing w:line="460" w:lineRule="exact"/>
              <w:jc w:val="center"/>
              <w:rPr>
                <w:rFonts w:ascii="仿宋_GB2312" w:hAnsi="楷体" w:eastAsia="仿宋_GB2312" w:cs="楷体"/>
                <w:sz w:val="28"/>
                <w:szCs w:val="28"/>
              </w:rPr>
            </w:pPr>
            <w:r>
              <w:rPr>
                <w:rFonts w:hint="eastAsia" w:ascii="仿宋_GB2312" w:hAnsi="楷体" w:eastAsia="仿宋_GB2312" w:cs="楷体"/>
                <w:sz w:val="28"/>
                <w:szCs w:val="28"/>
              </w:rPr>
              <w:t>党政主要</w:t>
            </w:r>
          </w:p>
          <w:p>
            <w:pPr>
              <w:spacing w:line="460" w:lineRule="exact"/>
              <w:jc w:val="center"/>
              <w:rPr>
                <w:rFonts w:ascii="仿宋_GB2312" w:hAnsi="楷体" w:eastAsia="仿宋_GB2312" w:cs="楷体"/>
                <w:sz w:val="28"/>
                <w:szCs w:val="28"/>
              </w:rPr>
            </w:pPr>
            <w:r>
              <w:rPr>
                <w:rFonts w:hint="eastAsia" w:ascii="仿宋_GB2312" w:hAnsi="楷体" w:eastAsia="仿宋_GB2312" w:cs="楷体"/>
                <w:sz w:val="28"/>
                <w:szCs w:val="28"/>
              </w:rPr>
              <w:t>领导（签字）</w:t>
            </w:r>
          </w:p>
        </w:tc>
        <w:tc>
          <w:tcPr>
            <w:tcW w:w="7229" w:type="dxa"/>
            <w:vAlign w:val="center"/>
          </w:tcPr>
          <w:p>
            <w:pPr>
              <w:spacing w:line="460" w:lineRule="exact"/>
              <w:jc w:val="center"/>
              <w:rPr>
                <w:rFonts w:ascii="仿宋_GB2312" w:hAnsi="楷体" w:eastAsia="仿宋_GB2312" w:cs="楷体"/>
                <w:sz w:val="28"/>
                <w:szCs w:val="28"/>
              </w:rPr>
            </w:pPr>
          </w:p>
          <w:p>
            <w:pPr>
              <w:spacing w:line="460" w:lineRule="exact"/>
              <w:jc w:val="center"/>
              <w:rPr>
                <w:rFonts w:ascii="仿宋_GB2312" w:hAnsi="楷体" w:eastAsia="仿宋_GB2312" w:cs="楷体"/>
                <w:sz w:val="28"/>
                <w:szCs w:val="28"/>
              </w:rPr>
            </w:pPr>
          </w:p>
          <w:p>
            <w:pPr>
              <w:spacing w:line="460" w:lineRule="exact"/>
              <w:jc w:val="center"/>
              <w:rPr>
                <w:rFonts w:ascii="仿宋_GB2312" w:hAnsi="楷体" w:eastAsia="仿宋_GB2312" w:cs="楷体"/>
                <w:sz w:val="28"/>
                <w:szCs w:val="28"/>
              </w:rPr>
            </w:pPr>
            <w:r>
              <w:rPr>
                <w:rFonts w:hint="eastAsia" w:ascii="仿宋_GB2312" w:hAnsi="楷体" w:eastAsia="仿宋_GB2312" w:cs="楷体"/>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8" w:hRule="atLeast"/>
        </w:trPr>
        <w:tc>
          <w:tcPr>
            <w:tcW w:w="1843" w:type="dxa"/>
            <w:vAlign w:val="center"/>
          </w:tcPr>
          <w:p>
            <w:pPr>
              <w:spacing w:line="460" w:lineRule="exact"/>
              <w:jc w:val="center"/>
              <w:rPr>
                <w:rFonts w:ascii="仿宋_GB2312" w:hAnsi="楷体" w:eastAsia="仿宋_GB2312" w:cs="楷体"/>
                <w:sz w:val="28"/>
                <w:szCs w:val="28"/>
              </w:rPr>
            </w:pPr>
            <w:r>
              <w:rPr>
                <w:rFonts w:hint="eastAsia" w:ascii="仿宋_GB2312" w:hAnsi="楷体" w:eastAsia="仿宋_GB2312" w:cs="楷体"/>
                <w:sz w:val="28"/>
                <w:szCs w:val="28"/>
              </w:rPr>
              <w:t>主管县领导（签字）</w:t>
            </w:r>
          </w:p>
        </w:tc>
        <w:tc>
          <w:tcPr>
            <w:tcW w:w="7229" w:type="dxa"/>
            <w:vAlign w:val="center"/>
          </w:tcPr>
          <w:p>
            <w:pPr>
              <w:spacing w:line="460" w:lineRule="exact"/>
              <w:jc w:val="center"/>
              <w:rPr>
                <w:rFonts w:ascii="仿宋_GB2312" w:hAnsi="楷体" w:eastAsia="仿宋_GB2312" w:cs="楷体"/>
                <w:sz w:val="28"/>
                <w:szCs w:val="28"/>
              </w:rPr>
            </w:pPr>
          </w:p>
          <w:p>
            <w:pPr>
              <w:spacing w:line="460" w:lineRule="exact"/>
              <w:jc w:val="center"/>
              <w:rPr>
                <w:rFonts w:ascii="仿宋_GB2312" w:hAnsi="楷体" w:eastAsia="仿宋_GB2312" w:cs="楷体"/>
                <w:sz w:val="28"/>
                <w:szCs w:val="28"/>
              </w:rPr>
            </w:pPr>
          </w:p>
          <w:p>
            <w:pPr>
              <w:spacing w:line="460" w:lineRule="exact"/>
              <w:jc w:val="center"/>
              <w:rPr>
                <w:rFonts w:ascii="仿宋_GB2312" w:hAnsi="楷体" w:eastAsia="仿宋_GB2312" w:cs="楷体"/>
                <w:sz w:val="28"/>
                <w:szCs w:val="28"/>
              </w:rPr>
            </w:pPr>
            <w:r>
              <w:rPr>
                <w:rFonts w:hint="eastAsia" w:ascii="仿宋_GB2312" w:hAnsi="楷体" w:eastAsia="仿宋_GB2312" w:cs="楷体"/>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4" w:hRule="atLeast"/>
        </w:trPr>
        <w:tc>
          <w:tcPr>
            <w:tcW w:w="1843" w:type="dxa"/>
            <w:vAlign w:val="center"/>
          </w:tcPr>
          <w:p>
            <w:pPr>
              <w:spacing w:line="460" w:lineRule="exact"/>
              <w:jc w:val="center"/>
              <w:rPr>
                <w:rFonts w:ascii="仿宋_GB2312" w:hAnsi="楷体" w:eastAsia="仿宋_GB2312" w:cs="楷体"/>
                <w:sz w:val="28"/>
                <w:szCs w:val="28"/>
              </w:rPr>
            </w:pPr>
            <w:r>
              <w:rPr>
                <w:rFonts w:hint="eastAsia" w:ascii="仿宋_GB2312" w:hAnsi="楷体" w:eastAsia="仿宋_GB2312" w:cs="楷体"/>
                <w:sz w:val="28"/>
                <w:szCs w:val="28"/>
              </w:rPr>
              <w:t>县党政主要</w:t>
            </w:r>
          </w:p>
          <w:p>
            <w:pPr>
              <w:spacing w:line="460" w:lineRule="exact"/>
              <w:jc w:val="center"/>
              <w:rPr>
                <w:rFonts w:ascii="仿宋_GB2312" w:hAnsi="楷体" w:eastAsia="仿宋_GB2312" w:cs="楷体"/>
                <w:sz w:val="28"/>
                <w:szCs w:val="28"/>
              </w:rPr>
            </w:pPr>
            <w:r>
              <w:rPr>
                <w:rFonts w:hint="eastAsia" w:ascii="仿宋_GB2312" w:hAnsi="楷体" w:eastAsia="仿宋_GB2312" w:cs="楷体"/>
                <w:sz w:val="28"/>
                <w:szCs w:val="28"/>
              </w:rPr>
              <w:t>领导（签字）</w:t>
            </w:r>
          </w:p>
        </w:tc>
        <w:tc>
          <w:tcPr>
            <w:tcW w:w="7229" w:type="dxa"/>
            <w:vAlign w:val="center"/>
          </w:tcPr>
          <w:p>
            <w:pPr>
              <w:spacing w:line="460" w:lineRule="exact"/>
              <w:jc w:val="center"/>
              <w:rPr>
                <w:rFonts w:ascii="仿宋_GB2312" w:hAnsi="楷体" w:eastAsia="仿宋_GB2312" w:cs="楷体"/>
                <w:sz w:val="28"/>
                <w:szCs w:val="28"/>
              </w:rPr>
            </w:pPr>
          </w:p>
          <w:p>
            <w:pPr>
              <w:spacing w:line="460" w:lineRule="exact"/>
              <w:jc w:val="center"/>
              <w:rPr>
                <w:rFonts w:ascii="仿宋_GB2312" w:hAnsi="楷体" w:eastAsia="仿宋_GB2312" w:cs="楷体"/>
                <w:sz w:val="28"/>
                <w:szCs w:val="28"/>
              </w:rPr>
            </w:pPr>
          </w:p>
          <w:p>
            <w:pPr>
              <w:spacing w:line="460" w:lineRule="exact"/>
              <w:jc w:val="center"/>
              <w:rPr>
                <w:rFonts w:ascii="仿宋_GB2312" w:hAnsi="楷体" w:eastAsia="仿宋_GB2312" w:cs="楷体"/>
                <w:sz w:val="28"/>
                <w:szCs w:val="28"/>
              </w:rPr>
            </w:pPr>
          </w:p>
          <w:p>
            <w:pPr>
              <w:spacing w:line="460" w:lineRule="exact"/>
              <w:jc w:val="center"/>
              <w:rPr>
                <w:rFonts w:ascii="仿宋_GB2312" w:hAnsi="楷体" w:eastAsia="仿宋_GB2312" w:cs="楷体"/>
                <w:sz w:val="28"/>
                <w:szCs w:val="28"/>
              </w:rPr>
            </w:pPr>
            <w:r>
              <w:rPr>
                <w:rFonts w:hint="eastAsia" w:ascii="仿宋_GB2312" w:hAnsi="楷体" w:eastAsia="仿宋_GB2312" w:cs="楷体"/>
                <w:sz w:val="28"/>
                <w:szCs w:val="28"/>
              </w:rPr>
              <w:t xml:space="preserve">                            年   月    日</w:t>
            </w:r>
          </w:p>
        </w:tc>
      </w:tr>
    </w:tbl>
    <w:p>
      <w:pPr>
        <w:rPr>
          <w:rFonts w:hint="eastAsia" w:eastAsia="仿宋_GB231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BkNDAzNGI5NzViYWEwNDlhMWU2NTU1NTg4NTE1MmEifQ=="/>
  </w:docVars>
  <w:rsids>
    <w:rsidRoot w:val="00000000"/>
    <w:rsid w:val="017B232E"/>
    <w:rsid w:val="06ED57C0"/>
    <w:rsid w:val="10E82822"/>
    <w:rsid w:val="11B44082"/>
    <w:rsid w:val="12DA62D7"/>
    <w:rsid w:val="152513EA"/>
    <w:rsid w:val="20981A16"/>
    <w:rsid w:val="21FD0868"/>
    <w:rsid w:val="31A33EDF"/>
    <w:rsid w:val="3D2C4496"/>
    <w:rsid w:val="3DCE21C1"/>
    <w:rsid w:val="48C877C3"/>
    <w:rsid w:val="4B990363"/>
    <w:rsid w:val="4C881383"/>
    <w:rsid w:val="54786824"/>
    <w:rsid w:val="5FDE1F88"/>
    <w:rsid w:val="60A618F5"/>
    <w:rsid w:val="6480372D"/>
    <w:rsid w:val="66764D46"/>
    <w:rsid w:val="740929E1"/>
    <w:rsid w:val="7ECF2E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757</Words>
  <Characters>783</Characters>
  <Lines>0</Lines>
  <Paragraphs>0</Paragraphs>
  <TotalTime>20</TotalTime>
  <ScaleCrop>false</ScaleCrop>
  <LinksUpToDate>false</LinksUpToDate>
  <CharactersWithSpaces>909</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雪梅</cp:lastModifiedBy>
  <cp:lastPrinted>2022-11-09T02:35:02Z</cp:lastPrinted>
  <dcterms:modified xsi:type="dcterms:W3CDTF">2022-11-09T02:35:08Z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28C30F328A744AD3BB305E9136FC2812</vt:lpwstr>
  </property>
</Properties>
</file>