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长白县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发改局关于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第二轮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中央环保督察</w:t>
      </w:r>
    </w:p>
    <w:p>
      <w:pPr>
        <w:widowControl/>
        <w:spacing w:line="60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报告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整改任务（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问题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）销号确认表</w:t>
      </w:r>
    </w:p>
    <w:p>
      <w:pPr>
        <w:widowControl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填报单位（盖章）：</w:t>
      </w:r>
      <w:r>
        <w:rPr>
          <w:rFonts w:hint="eastAsia" w:eastAsia="楷体_GB2312"/>
          <w:sz w:val="32"/>
          <w:szCs w:val="32"/>
          <w:lang w:eastAsia="zh-CN"/>
        </w:rPr>
        <w:t>长白县发改局</w:t>
      </w:r>
      <w:r>
        <w:rPr>
          <w:rFonts w:hint="eastAsia" w:eastAsia="楷体_GB2312"/>
          <w:sz w:val="32"/>
          <w:szCs w:val="32"/>
        </w:rPr>
        <w:t xml:space="preserve">                     </w:t>
      </w:r>
    </w:p>
    <w:tbl>
      <w:tblPr>
        <w:tblStyle w:val="2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84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楷体" w:eastAsia="仿宋_GB2312" w:cs="楷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sz w:val="28"/>
                <w:szCs w:val="28"/>
              </w:rPr>
              <w:t>整改任务</w:t>
            </w:r>
          </w:p>
        </w:tc>
        <w:tc>
          <w:tcPr>
            <w:tcW w:w="7229" w:type="dxa"/>
          </w:tcPr>
          <w:p>
            <w:pPr>
              <w:spacing w:line="460" w:lineRule="exact"/>
              <w:ind w:firstLine="560" w:firstLineChars="200"/>
              <w:rPr>
                <w:rFonts w:hint="eastAsia" w:ascii="仿宋_GB2312" w:hAnsi="楷体" w:eastAsia="仿宋_GB2312" w:cs="楷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楷体" w:eastAsia="仿宋_GB2312" w:cs="楷体"/>
                <w:sz w:val="28"/>
                <w:szCs w:val="28"/>
                <w:lang w:eastAsia="zh-CN"/>
              </w:rPr>
              <w:t>一些地方重经济发展、轻生态保护的思想没有根本转变，甚至不惜以牺牲环境为代价。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楷体" w:eastAsia="仿宋_GB2312" w:cs="楷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sz w:val="28"/>
                <w:szCs w:val="28"/>
              </w:rPr>
              <w:t>整改目标</w:t>
            </w:r>
          </w:p>
        </w:tc>
        <w:tc>
          <w:tcPr>
            <w:tcW w:w="7229" w:type="dxa"/>
            <w:vAlign w:val="center"/>
          </w:tcPr>
          <w:p>
            <w:pPr>
              <w:widowControl/>
              <w:spacing w:line="460" w:lineRule="exact"/>
              <w:ind w:firstLine="560" w:firstLineChars="200"/>
              <w:jc w:val="left"/>
              <w:rPr>
                <w:rFonts w:hint="eastAsia" w:ascii="仿宋_GB2312" w:hAnsi="楷体" w:eastAsia="仿宋_GB2312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sz w:val="28"/>
                <w:szCs w:val="28"/>
                <w:lang w:eastAsia="zh-CN"/>
              </w:rPr>
              <w:t>深入学习贯彻习近平生态文明思想，坚持“绿水青山就是金山银山”和“冰天雪地也是金山银山”理念，推动经济社会向生态型、环保型、质量型、效益型方向转变，绿色转型高质量发展全面振兴迈出坚实步伐。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0" w:hRule="atLeast"/>
        </w:trPr>
        <w:tc>
          <w:tcPr>
            <w:tcW w:w="184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楷体" w:eastAsia="仿宋_GB2312" w:cs="楷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sz w:val="28"/>
                <w:szCs w:val="28"/>
              </w:rPr>
              <w:t>整改措施</w:t>
            </w:r>
          </w:p>
        </w:tc>
        <w:tc>
          <w:tcPr>
            <w:tcW w:w="7229" w:type="dxa"/>
            <w:vAlign w:val="center"/>
          </w:tcPr>
          <w:p>
            <w:pPr>
              <w:widowControl/>
              <w:spacing w:line="460" w:lineRule="exact"/>
              <w:ind w:firstLine="560" w:firstLineChars="200"/>
              <w:jc w:val="left"/>
              <w:rPr>
                <w:rFonts w:hint="eastAsia" w:ascii="仿宋_GB2312" w:hAnsi="楷体" w:eastAsia="仿宋_GB2312" w:cs="楷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楷体" w:eastAsia="仿宋_GB2312" w:cs="楷体"/>
                <w:sz w:val="28"/>
                <w:szCs w:val="28"/>
                <w:lang w:eastAsia="zh-CN"/>
              </w:rPr>
              <w:t>（一）坚持用“两山”理论统揽经济社会发展全局，认真落实白山市《关于深入践行“两山”理念奋力开创绿色转型高质量发展全面振兴新局面的决定》，结合长白县实际，制定实施方案，高标准、高质量推进“两山”理念试验区和生态强县建设。</w:t>
            </w:r>
          </w:p>
          <w:p>
            <w:pPr>
              <w:widowControl/>
              <w:spacing w:line="460" w:lineRule="exact"/>
              <w:ind w:firstLine="560" w:firstLineChars="200"/>
              <w:jc w:val="left"/>
              <w:rPr>
                <w:rFonts w:hint="eastAsia" w:ascii="仿宋_GB2312" w:hAnsi="楷体" w:eastAsia="仿宋_GB2312" w:cs="楷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楷体" w:eastAsia="仿宋_GB2312" w:cs="楷体"/>
                <w:sz w:val="28"/>
                <w:szCs w:val="28"/>
                <w:lang w:eastAsia="zh-CN"/>
              </w:rPr>
              <w:t>（二）2022年8月底前，对全县已开工和计划开工的项目进行全面排查，重点核查手续是否完整、是否存在破坏生态等突出问题，对于发现的问题建立台账、确定责任人、明确时限，确保整改成效。严把项目立项审核关，尤其严防未取得环评审批、节能审查等手续的项目通过立项审批。</w:t>
            </w:r>
          </w:p>
          <w:p>
            <w:pPr>
              <w:widowControl/>
              <w:spacing w:line="460" w:lineRule="exact"/>
              <w:ind w:firstLine="560" w:firstLineChars="200"/>
              <w:jc w:val="left"/>
              <w:rPr>
                <w:rFonts w:ascii="仿宋_GB2312" w:hAnsi="楷体" w:eastAsia="仿宋_GB2312" w:cs="楷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sz w:val="28"/>
                <w:szCs w:val="28"/>
                <w:lang w:eastAsia="zh-CN"/>
              </w:rPr>
              <w:t>（三）一切工作的出发点都要紧紧围绕保护生态环境为己任，将经济发展与生态环境保护并重，要做到保护生态环境优先经济发展，绝不以牺牲环境为代价换取经济利益，在保护生态环境方面要敢于较真碰硬，保护好绿水青山，为全县人民提供良好的生态环境质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6" w:hRule="atLeast"/>
        </w:trPr>
        <w:tc>
          <w:tcPr>
            <w:tcW w:w="184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楷体" w:eastAsia="仿宋_GB2312" w:cs="楷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楷体" w:eastAsia="仿宋_GB2312" w:cs="楷体"/>
                <w:sz w:val="28"/>
                <w:szCs w:val="28"/>
              </w:rPr>
              <w:t>整改完成</w:t>
            </w:r>
          </w:p>
          <w:p>
            <w:pPr>
              <w:spacing w:line="460" w:lineRule="exact"/>
              <w:jc w:val="center"/>
              <w:rPr>
                <w:rFonts w:ascii="仿宋_GB2312" w:hAnsi="楷体" w:eastAsia="仿宋_GB2312" w:cs="楷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sz w:val="28"/>
                <w:szCs w:val="28"/>
              </w:rPr>
              <w:t>情况</w:t>
            </w:r>
          </w:p>
        </w:tc>
        <w:tc>
          <w:tcPr>
            <w:tcW w:w="7229" w:type="dxa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eastAsia="zh-CN"/>
              </w:rPr>
              <w:t>（一）成立了建设践行“两山”理念工作领导小组，组建了建设践行“两山”理念工作小组办公室，制定了《中共长白朝鲜族自治县委关于深入践行“两山”理念奋力开创绿色转型高质量发展全面振兴新局面的决定》和《〈中共长白朝鲜族自治县委关于深入践行“两山”理念奋力开创绿色转型高质量发展全面振兴新局面的决定〉责任分工方案》。正在编制长白朝鲜族自治县贯彻落实《中共吉林省委 吉林省人民政府关于支持白山市建设践行“两山”理念试验区的意见》工作方案。</w:t>
            </w: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eastAsia="zh-CN"/>
              </w:rPr>
              <w:t>（二）印发了《关于开展在建及拟建项目排查的通知》，经排查，发改系统项目手续完整，不存在破坏生态环境问题。</w:t>
            </w: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eastAsia="zh-CN"/>
              </w:rPr>
              <w:t xml:space="preserve">（三）科学编制《长白朝鲜族自治县国民经济和社会发展第十四个五年规划和 2035年远景目标纲要》，聚焦生态安全，筑牢绿色生态本底。            </w:t>
            </w: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84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楷体" w:eastAsia="仿宋_GB2312" w:cs="楷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sz w:val="28"/>
                <w:szCs w:val="28"/>
              </w:rPr>
              <w:t>责任单位</w:t>
            </w:r>
          </w:p>
          <w:p>
            <w:pPr>
              <w:spacing w:line="460" w:lineRule="exact"/>
              <w:jc w:val="center"/>
              <w:rPr>
                <w:rFonts w:ascii="仿宋_GB2312" w:hAnsi="楷体" w:eastAsia="仿宋_GB2312" w:cs="楷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sz w:val="28"/>
                <w:szCs w:val="28"/>
              </w:rPr>
              <w:t>党政主要</w:t>
            </w:r>
          </w:p>
          <w:p>
            <w:pPr>
              <w:spacing w:line="460" w:lineRule="exact"/>
              <w:jc w:val="center"/>
              <w:rPr>
                <w:rFonts w:ascii="仿宋_GB2312" w:hAnsi="楷体" w:eastAsia="仿宋_GB2312" w:cs="楷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sz w:val="28"/>
                <w:szCs w:val="28"/>
              </w:rPr>
              <w:t>领导（签字）</w:t>
            </w:r>
          </w:p>
        </w:tc>
        <w:tc>
          <w:tcPr>
            <w:tcW w:w="722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楷体" w:eastAsia="仿宋_GB2312" w:cs="楷体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仿宋_GB2312" w:hAnsi="楷体" w:eastAsia="仿宋_GB2312" w:cs="楷体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仿宋_GB2312" w:hAnsi="楷体" w:eastAsia="仿宋_GB2312" w:cs="楷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sz w:val="28"/>
                <w:szCs w:val="28"/>
              </w:rPr>
              <w:t xml:space="preserve">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84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楷体" w:eastAsia="仿宋_GB2312" w:cs="楷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sz w:val="28"/>
                <w:szCs w:val="28"/>
              </w:rPr>
              <w:t>主管县领导（签字）</w:t>
            </w:r>
          </w:p>
        </w:tc>
        <w:tc>
          <w:tcPr>
            <w:tcW w:w="722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楷体" w:eastAsia="仿宋_GB2312" w:cs="楷体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仿宋_GB2312" w:hAnsi="楷体" w:eastAsia="仿宋_GB2312" w:cs="楷体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仿宋_GB2312" w:hAnsi="楷体" w:eastAsia="仿宋_GB2312" w:cs="楷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sz w:val="28"/>
                <w:szCs w:val="28"/>
              </w:rPr>
              <w:t xml:space="preserve">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84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楷体" w:eastAsia="仿宋_GB2312" w:cs="楷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sz w:val="28"/>
                <w:szCs w:val="28"/>
              </w:rPr>
              <w:t>县党政主要</w:t>
            </w:r>
          </w:p>
          <w:p>
            <w:pPr>
              <w:spacing w:line="460" w:lineRule="exact"/>
              <w:jc w:val="center"/>
              <w:rPr>
                <w:rFonts w:ascii="仿宋_GB2312" w:hAnsi="楷体" w:eastAsia="仿宋_GB2312" w:cs="楷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sz w:val="28"/>
                <w:szCs w:val="28"/>
              </w:rPr>
              <w:t>领导（签字）</w:t>
            </w:r>
          </w:p>
        </w:tc>
        <w:tc>
          <w:tcPr>
            <w:tcW w:w="722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楷体" w:eastAsia="仿宋_GB2312" w:cs="楷体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仿宋_GB2312" w:hAnsi="楷体" w:eastAsia="仿宋_GB2312" w:cs="楷体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仿宋_GB2312" w:hAnsi="楷体" w:eastAsia="仿宋_GB2312" w:cs="楷体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仿宋_GB2312" w:hAnsi="楷体" w:eastAsia="仿宋_GB2312" w:cs="楷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sz w:val="28"/>
                <w:szCs w:val="28"/>
              </w:rPr>
              <w:t xml:space="preserve">                            年   月    日</w:t>
            </w:r>
          </w:p>
        </w:tc>
      </w:tr>
    </w:tbl>
    <w:p>
      <w:pPr>
        <w:rPr>
          <w:rFonts w:hint="eastAsia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kNDAzNGI5NzViYWEwNDlhMWU2NTU1NTg4NTE1MmEifQ=="/>
  </w:docVars>
  <w:rsids>
    <w:rsidRoot w:val="00000000"/>
    <w:rsid w:val="017B232E"/>
    <w:rsid w:val="11B44082"/>
    <w:rsid w:val="12DA62D7"/>
    <w:rsid w:val="152513EA"/>
    <w:rsid w:val="20981A16"/>
    <w:rsid w:val="21FD0868"/>
    <w:rsid w:val="240C522C"/>
    <w:rsid w:val="31A33EDF"/>
    <w:rsid w:val="3D2C4496"/>
    <w:rsid w:val="3DCE21C1"/>
    <w:rsid w:val="464905F4"/>
    <w:rsid w:val="48C877C3"/>
    <w:rsid w:val="4B990363"/>
    <w:rsid w:val="4C881383"/>
    <w:rsid w:val="54786824"/>
    <w:rsid w:val="5FDE1F88"/>
    <w:rsid w:val="60A618F5"/>
    <w:rsid w:val="655F08D8"/>
    <w:rsid w:val="66764D46"/>
    <w:rsid w:val="740929E1"/>
    <w:rsid w:val="7ECF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915</Words>
  <Characters>921</Characters>
  <Lines>0</Lines>
  <Paragraphs>0</Paragraphs>
  <TotalTime>22</TotalTime>
  <ScaleCrop>false</ScaleCrop>
  <LinksUpToDate>false</LinksUpToDate>
  <CharactersWithSpaces>1058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雪梅</cp:lastModifiedBy>
  <cp:lastPrinted>2022-11-09T02:23:48Z</cp:lastPrinted>
  <dcterms:modified xsi:type="dcterms:W3CDTF">2022-11-09T02:23:51Z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DF6A90E4F911464ABA48B2BFD1E98342</vt:lpwstr>
  </property>
</Properties>
</file>