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cs="仿宋_GB2312" w:asciiTheme="majorEastAsia" w:hAnsiTheme="majorEastAsia" w:eastAsiaTheme="majorEastAsia"/>
          <w:spacing w:val="23"/>
          <w:sz w:val="44"/>
          <w:szCs w:val="48"/>
          <w:vertAlign w:val="superscript"/>
        </w:rPr>
      </w:pPr>
      <w:r>
        <w:rPr>
          <w:rFonts w:hint="eastAsia" w:cs="仿宋_GB2312" w:asciiTheme="majorEastAsia" w:hAnsiTheme="majorEastAsia" w:eastAsiaTheme="majorEastAsia"/>
          <w:spacing w:val="23"/>
          <w:sz w:val="44"/>
          <w:szCs w:val="48"/>
        </w:rPr>
        <w:t>长白朝鲜族自治县第七次全国人口普查公报</w:t>
      </w:r>
      <w:r>
        <w:rPr>
          <w:rFonts w:hint="eastAsia" w:cs="仿宋_GB2312" w:asciiTheme="majorEastAsia" w:hAnsiTheme="majorEastAsia" w:eastAsiaTheme="majorEastAsia"/>
          <w:spacing w:val="23"/>
          <w:sz w:val="44"/>
          <w:szCs w:val="48"/>
          <w:vertAlign w:val="superscript"/>
        </w:rPr>
        <w:t>[1]</w:t>
      </w:r>
      <w:r>
        <w:rPr>
          <w:rFonts w:hint="eastAsia" w:cs="仿宋_GB2312" w:asciiTheme="majorEastAsia" w:hAnsiTheme="majorEastAsia" w:eastAsiaTheme="majorEastAsia"/>
          <w:spacing w:val="23"/>
          <w:sz w:val="44"/>
          <w:szCs w:val="48"/>
        </w:rPr>
        <w:t>（第一号）</w:t>
      </w:r>
    </w:p>
    <w:p>
      <w:pPr>
        <w:spacing w:line="240" w:lineRule="atLeast"/>
        <w:ind w:firstLine="2560" w:firstLineChars="800"/>
        <w:jc w:val="left"/>
        <w:rPr>
          <w:rFonts w:ascii="仿宋" w:hAnsi="仿宋" w:eastAsia="仿宋" w:cs="仿宋_GB2312"/>
          <w:sz w:val="32"/>
          <w:szCs w:val="32"/>
        </w:rPr>
      </w:pPr>
    </w:p>
    <w:p>
      <w:pPr>
        <w:spacing w:line="480" w:lineRule="auto"/>
        <w:ind w:firstLine="3200" w:firstLineChars="1000"/>
        <w:jc w:val="left"/>
        <w:rPr>
          <w:rFonts w:ascii="仿宋" w:hAnsi="仿宋" w:eastAsia="仿宋" w:cs="仿宋_GB2312"/>
          <w:sz w:val="32"/>
          <w:szCs w:val="32"/>
        </w:rPr>
      </w:pPr>
    </w:p>
    <w:p>
      <w:pPr>
        <w:spacing w:line="480" w:lineRule="auto"/>
        <w:jc w:val="center"/>
        <w:rPr>
          <w:rFonts w:ascii="仿宋" w:hAnsi="仿宋" w:eastAsia="仿宋" w:cs="仿宋_GB2312"/>
          <w:sz w:val="32"/>
          <w:szCs w:val="32"/>
        </w:rPr>
      </w:pPr>
      <w:r>
        <w:rPr>
          <w:rFonts w:hint="eastAsia" w:ascii="仿宋" w:hAnsi="仿宋" w:eastAsia="仿宋" w:cs="仿宋_GB2312"/>
          <w:sz w:val="32"/>
          <w:szCs w:val="32"/>
        </w:rPr>
        <w:t>长白朝鲜族自治县统计局</w:t>
      </w:r>
    </w:p>
    <w:p>
      <w:pPr>
        <w:spacing w:line="480" w:lineRule="auto"/>
        <w:jc w:val="center"/>
        <w:rPr>
          <w:rFonts w:ascii="仿宋" w:hAnsi="仿宋" w:eastAsia="仿宋" w:cs="仿宋_GB2312"/>
          <w:sz w:val="32"/>
          <w:szCs w:val="32"/>
        </w:rPr>
      </w:pPr>
      <w:r>
        <w:rPr>
          <w:rFonts w:hint="eastAsia" w:ascii="仿宋" w:hAnsi="仿宋" w:eastAsia="仿宋" w:cs="仿宋_GB2312"/>
          <w:sz w:val="32"/>
          <w:szCs w:val="32"/>
        </w:rPr>
        <w:t>长白朝鲜族自治县人民政府第七次</w:t>
      </w:r>
    </w:p>
    <w:p>
      <w:pPr>
        <w:spacing w:line="480" w:lineRule="auto"/>
        <w:jc w:val="center"/>
        <w:rPr>
          <w:rFonts w:ascii="仿宋" w:hAnsi="仿宋" w:eastAsia="仿宋" w:cs="仿宋_GB2312"/>
          <w:sz w:val="32"/>
          <w:szCs w:val="32"/>
        </w:rPr>
      </w:pPr>
      <w:r>
        <w:rPr>
          <w:rFonts w:hint="eastAsia" w:ascii="仿宋" w:hAnsi="仿宋" w:eastAsia="仿宋" w:cs="仿宋_GB2312"/>
          <w:sz w:val="32"/>
          <w:szCs w:val="32"/>
        </w:rPr>
        <w:t>全国人口普查领导小组办公室</w:t>
      </w:r>
    </w:p>
    <w:p>
      <w:pPr>
        <w:spacing w:line="480" w:lineRule="auto"/>
        <w:ind w:firstLine="3040" w:firstLineChars="950"/>
        <w:jc w:val="left"/>
        <w:rPr>
          <w:rFonts w:ascii="仿宋" w:hAnsi="仿宋" w:eastAsia="仿宋" w:cs="仿宋_GB2312"/>
          <w:sz w:val="32"/>
          <w:szCs w:val="32"/>
        </w:rPr>
      </w:pPr>
      <w:r>
        <w:rPr>
          <w:rFonts w:hint="eastAsia" w:ascii="仿宋" w:hAnsi="仿宋" w:eastAsia="仿宋" w:cs="仿宋_GB2312"/>
          <w:sz w:val="32"/>
          <w:szCs w:val="32"/>
        </w:rPr>
        <w:t>2021年6月30日</w:t>
      </w:r>
    </w:p>
    <w:p>
      <w:pPr>
        <w:spacing w:before="720" w:after="720" w:line="24" w:lineRule="atLeas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根据《中华人民共和国统计法》《全国人口普查条例》规定和《国务院关于开展第七次全国人口普查的通知》（国发〔2019〕24号）要求，长白朝鲜族自治县在白山市人口普查领导小组办公室的指导下，开展了长白朝鲜族自治县第七次全国人口普查</w:t>
      </w:r>
      <w:r>
        <w:rPr>
          <w:rFonts w:hint="eastAsia" w:ascii="仿宋" w:hAnsi="仿宋" w:eastAsia="仿宋" w:cs="仿宋_GB2312"/>
          <w:sz w:val="32"/>
          <w:szCs w:val="32"/>
          <w:vertAlign w:val="superscript"/>
        </w:rPr>
        <w:t>[2]</w:t>
      </w:r>
      <w:r>
        <w:rPr>
          <w:rFonts w:hint="eastAsia" w:ascii="仿宋" w:hAnsi="仿宋" w:eastAsia="仿宋" w:cs="仿宋_GB2312"/>
          <w:sz w:val="32"/>
          <w:szCs w:val="32"/>
        </w:rPr>
        <w:t>。一年以来，在县委县政府的坚强领导下，在各乡镇及各有关部门的大力支持下，在全县400多名普查工作人员的共同努力下，在广大普查对象的积极配合下，圆满完成普查机构组建、建筑物标绘和区域划分、人员选聘和业务培训、普查现场登记、事后质量抽查、数据比对复查和行职业编码等各项任务，长白朝鲜族自治县第七次全国人口普查取得重大成果和显著成效。</w:t>
      </w:r>
    </w:p>
    <w:p>
      <w:pPr>
        <w:spacing w:before="720" w:after="720" w:line="24" w:lineRule="atLeas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根据第七次全国人口普查结果，现将2020年11月1日零时长白朝鲜族自治县人口的基本情况公布如下：</w:t>
      </w:r>
    </w:p>
    <w:p>
      <w:pPr>
        <w:spacing w:before="720" w:after="720" w:line="24" w:lineRule="atLeast"/>
        <w:ind w:firstLine="643" w:firstLineChars="200"/>
        <w:jc w:val="left"/>
        <w:rPr>
          <w:rFonts w:ascii="仿宋" w:hAnsi="仿宋" w:eastAsia="仿宋" w:cs="仿宋_GB2312"/>
          <w:b/>
          <w:sz w:val="32"/>
          <w:szCs w:val="32"/>
        </w:rPr>
      </w:pPr>
      <w:r>
        <w:rPr>
          <w:rFonts w:hint="eastAsia" w:ascii="仿宋" w:hAnsi="仿宋" w:eastAsia="仿宋" w:cs="仿宋_GB2312"/>
          <w:b/>
          <w:sz w:val="32"/>
          <w:szCs w:val="32"/>
        </w:rPr>
        <w:t>一、总人口</w:t>
      </w:r>
    </w:p>
    <w:p>
      <w:pPr>
        <w:spacing w:before="720" w:after="720" w:line="24" w:lineRule="atLeas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全县总人口为58266人，与2010年第六次全国人口普查相比，减少14284人，10年间减少19.69%，年均减少2.17%。</w:t>
      </w:r>
    </w:p>
    <w:p>
      <w:pPr>
        <w:spacing w:before="720" w:after="720" w:line="24" w:lineRule="atLeast"/>
        <w:jc w:val="center"/>
        <w:rPr>
          <w:rFonts w:ascii="仿宋" w:hAnsi="仿宋" w:eastAsia="仿宋" w:cs="仿宋_GB2312"/>
          <w:sz w:val="32"/>
          <w:szCs w:val="32"/>
        </w:rPr>
      </w:pPr>
      <w:r>
        <w:rPr>
          <w:rFonts w:hint="eastAsia" w:ascii="仿宋" w:hAnsi="仿宋" w:eastAsia="仿宋" w:cs="仿宋_GB2312"/>
          <w:b/>
          <w:sz w:val="30"/>
          <w:szCs w:val="30"/>
        </w:rPr>
        <w:t>图1-1长白朝鲜族自治县历次人口普查总人口及年均增长率</w:t>
      </w:r>
    </w:p>
    <w:p>
      <w:pPr>
        <w:spacing w:before="720" w:after="720" w:line="24" w:lineRule="atLeast"/>
        <w:ind w:left="188" w:leftChars="-270" w:hanging="755" w:hangingChars="236"/>
        <w:jc w:val="right"/>
        <w:rPr>
          <w:rFonts w:ascii="仿宋" w:hAnsi="仿宋" w:eastAsia="仿宋"/>
          <w:sz w:val="32"/>
          <w:szCs w:val="32"/>
        </w:rPr>
      </w:pPr>
      <w:r>
        <w:rPr>
          <w:rFonts w:ascii="仿宋" w:hAnsi="仿宋" w:eastAsia="仿宋"/>
          <w:sz w:val="32"/>
          <w:szCs w:val="32"/>
        </w:rPr>
        <w:drawing>
          <wp:inline distT="0" distB="0" distL="0" distR="0">
            <wp:extent cx="5105400" cy="320992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3" w:firstLineChars="200"/>
        <w:rPr>
          <w:rFonts w:ascii="仿宋" w:hAnsi="仿宋" w:eastAsia="仿宋" w:cs="仿宋_GB2312"/>
          <w:b/>
          <w:sz w:val="32"/>
          <w:szCs w:val="32"/>
        </w:rPr>
      </w:pPr>
      <w:r>
        <w:rPr>
          <w:rFonts w:hint="eastAsia" w:ascii="仿宋" w:hAnsi="仿宋" w:eastAsia="仿宋" w:cs="仿宋_GB2312"/>
          <w:b/>
          <w:sz w:val="32"/>
          <w:szCs w:val="32"/>
        </w:rPr>
        <w:t>二、分乡镇人口</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8个乡镇中，人口在万人以上的有1个，</w:t>
      </w:r>
      <w:r>
        <w:rPr>
          <w:rFonts w:hint="eastAsia" w:ascii="仿宋" w:hAnsi="仿宋" w:eastAsia="仿宋" w:cs="仿宋_GB2312"/>
          <w:sz w:val="32"/>
          <w:szCs w:val="32"/>
          <w:lang w:val="en-US" w:eastAsia="zh-CN"/>
        </w:rPr>
        <w:t>万人以下</w:t>
      </w:r>
      <w:r>
        <w:rPr>
          <w:rFonts w:hint="eastAsia" w:ascii="仿宋" w:hAnsi="仿宋" w:eastAsia="仿宋" w:cs="仿宋_GB2312"/>
          <w:sz w:val="32"/>
          <w:szCs w:val="32"/>
        </w:rPr>
        <w:t>有7个。</w:t>
      </w:r>
    </w:p>
    <w:p>
      <w:pPr>
        <w:ind w:firstLine="1280" w:firstLineChars="400"/>
        <w:rPr>
          <w:rFonts w:ascii="仿宋" w:hAnsi="仿宋" w:eastAsia="仿宋" w:cs="仿宋_GB2312"/>
          <w:sz w:val="32"/>
          <w:szCs w:val="32"/>
        </w:rPr>
      </w:pPr>
    </w:p>
    <w:p>
      <w:pPr>
        <w:ind w:firstLine="1285" w:firstLineChars="400"/>
        <w:jc w:val="both"/>
        <w:rPr>
          <w:rFonts w:ascii="仿宋" w:hAnsi="仿宋" w:eastAsia="仿宋" w:cs="仿宋_GB2312"/>
          <w:b/>
          <w:sz w:val="32"/>
          <w:szCs w:val="32"/>
        </w:rPr>
      </w:pPr>
      <w:r>
        <w:rPr>
          <w:rFonts w:hint="eastAsia" w:ascii="仿宋" w:hAnsi="仿宋" w:eastAsia="仿宋" w:cs="仿宋_GB2312"/>
          <w:b/>
          <w:sz w:val="32"/>
          <w:szCs w:val="32"/>
        </w:rPr>
        <w:t>表1-1    各乡镇总人口及比重</w:t>
      </w:r>
    </w:p>
    <w:p>
      <w:pPr>
        <w:ind w:left="4410" w:leftChars="2100" w:firstLine="2240" w:firstLineChars="700"/>
        <w:rPr>
          <w:rFonts w:ascii="仿宋" w:hAnsi="仿宋" w:eastAsia="仿宋" w:cs="仿宋_GB2312"/>
          <w:sz w:val="32"/>
          <w:szCs w:val="32"/>
        </w:rPr>
      </w:pPr>
      <w:r>
        <w:rPr>
          <w:rFonts w:hint="eastAsia" w:ascii="仿宋" w:hAnsi="仿宋" w:eastAsia="仿宋" w:cs="仿宋_GB2312"/>
          <w:sz w:val="32"/>
          <w:szCs w:val="32"/>
        </w:rPr>
        <w:t>单位：人、%</w:t>
      </w:r>
    </w:p>
    <w:tbl>
      <w:tblPr>
        <w:tblStyle w:val="7"/>
        <w:tblW w:w="5000" w:type="pct"/>
        <w:tblInd w:w="0" w:type="dxa"/>
        <w:tblLayout w:type="autofit"/>
        <w:tblCellMar>
          <w:top w:w="0" w:type="dxa"/>
          <w:left w:w="108" w:type="dxa"/>
          <w:bottom w:w="0" w:type="dxa"/>
          <w:right w:w="108" w:type="dxa"/>
        </w:tblCellMar>
      </w:tblPr>
      <w:tblGrid>
        <w:gridCol w:w="3659"/>
        <w:gridCol w:w="1551"/>
        <w:gridCol w:w="1657"/>
        <w:gridCol w:w="1655"/>
      </w:tblGrid>
      <w:tr>
        <w:tblPrEx>
          <w:tblCellMar>
            <w:top w:w="0" w:type="dxa"/>
            <w:left w:w="108" w:type="dxa"/>
            <w:bottom w:w="0" w:type="dxa"/>
            <w:right w:w="108" w:type="dxa"/>
          </w:tblCellMar>
        </w:tblPrEx>
        <w:trPr>
          <w:trHeight w:val="435" w:hRule="atLeast"/>
        </w:trPr>
        <w:tc>
          <w:tcPr>
            <w:tcW w:w="2147" w:type="pct"/>
            <w:vMerge w:val="restart"/>
            <w:tcBorders>
              <w:top w:val="single" w:color="auto" w:sz="12" w:space="0"/>
              <w:left w:val="nil"/>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各乡镇</w:t>
            </w:r>
          </w:p>
        </w:tc>
        <w:tc>
          <w:tcPr>
            <w:tcW w:w="910" w:type="pct"/>
            <w:vMerge w:val="restart"/>
            <w:tcBorders>
              <w:top w:val="single" w:color="auto" w:sz="12" w:space="0"/>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人口数</w:t>
            </w:r>
          </w:p>
        </w:tc>
        <w:tc>
          <w:tcPr>
            <w:tcW w:w="1943" w:type="pct"/>
            <w:gridSpan w:val="2"/>
            <w:tcBorders>
              <w:top w:val="single" w:color="auto" w:sz="12" w:space="0"/>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比重</w:t>
            </w:r>
            <w:r>
              <w:rPr>
                <w:rFonts w:hint="eastAsia" w:ascii="仿宋" w:hAnsi="仿宋" w:eastAsia="仿宋" w:cs="宋体"/>
                <w:color w:val="000000"/>
                <w:kern w:val="0"/>
                <w:sz w:val="32"/>
                <w:szCs w:val="32"/>
                <w:vertAlign w:val="superscript"/>
              </w:rPr>
              <w:t>[3]</w:t>
            </w:r>
          </w:p>
        </w:tc>
      </w:tr>
      <w:tr>
        <w:tblPrEx>
          <w:tblCellMar>
            <w:top w:w="0" w:type="dxa"/>
            <w:left w:w="108" w:type="dxa"/>
            <w:bottom w:w="0" w:type="dxa"/>
            <w:right w:w="108" w:type="dxa"/>
          </w:tblCellMar>
        </w:tblPrEx>
        <w:trPr>
          <w:trHeight w:val="367" w:hRule="atLeast"/>
        </w:trPr>
        <w:tc>
          <w:tcPr>
            <w:tcW w:w="2147" w:type="pct"/>
            <w:vMerge w:val="continue"/>
            <w:tcBorders>
              <w:top w:val="single" w:color="auto" w:sz="12" w:space="0"/>
              <w:left w:val="nil"/>
              <w:bottom w:val="single" w:color="000000" w:sz="8" w:space="0"/>
              <w:right w:val="single" w:color="auto" w:sz="8" w:space="0"/>
            </w:tcBorders>
            <w:vAlign w:val="center"/>
          </w:tcPr>
          <w:p>
            <w:pPr>
              <w:widowControl/>
              <w:jc w:val="left"/>
              <w:rPr>
                <w:rFonts w:ascii="仿宋" w:hAnsi="仿宋" w:eastAsia="仿宋" w:cs="宋体"/>
                <w:color w:val="000000"/>
                <w:kern w:val="0"/>
                <w:sz w:val="32"/>
                <w:szCs w:val="32"/>
              </w:rPr>
            </w:pPr>
          </w:p>
        </w:tc>
        <w:tc>
          <w:tcPr>
            <w:tcW w:w="910" w:type="pct"/>
            <w:vMerge w:val="continue"/>
            <w:tcBorders>
              <w:top w:val="single" w:color="auto" w:sz="12" w:space="0"/>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32"/>
                <w:szCs w:val="32"/>
              </w:rPr>
            </w:pPr>
          </w:p>
        </w:tc>
        <w:tc>
          <w:tcPr>
            <w:tcW w:w="972" w:type="pct"/>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2020年</w:t>
            </w:r>
          </w:p>
        </w:tc>
        <w:tc>
          <w:tcPr>
            <w:tcW w:w="972" w:type="pct"/>
            <w:tcBorders>
              <w:top w:val="nil"/>
              <w:left w:val="nil"/>
              <w:bottom w:val="single" w:color="auto" w:sz="8" w:space="0"/>
              <w:right w:val="nil"/>
            </w:tcBorders>
            <w:shd w:val="clear" w:color="auto" w:fill="auto"/>
            <w:noWrap/>
            <w:vAlign w:val="bottom"/>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2010年</w:t>
            </w:r>
          </w:p>
        </w:tc>
      </w:tr>
      <w:tr>
        <w:tblPrEx>
          <w:tblCellMar>
            <w:top w:w="0" w:type="dxa"/>
            <w:left w:w="108" w:type="dxa"/>
            <w:bottom w:w="0" w:type="dxa"/>
            <w:right w:w="108" w:type="dxa"/>
          </w:tblCellMar>
        </w:tblPrEx>
        <w:trPr>
          <w:trHeight w:val="353" w:hRule="atLeast"/>
        </w:trPr>
        <w:tc>
          <w:tcPr>
            <w:tcW w:w="2147" w:type="pct"/>
            <w:tcBorders>
              <w:top w:val="nil"/>
              <w:left w:val="nil"/>
              <w:bottom w:val="nil"/>
              <w:right w:val="single" w:color="auto" w:sz="8" w:space="0"/>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长白朝鲜族自治县</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58266</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100.00</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100.00</w:t>
            </w:r>
          </w:p>
        </w:tc>
      </w:tr>
      <w:tr>
        <w:tblPrEx>
          <w:tblCellMar>
            <w:top w:w="0" w:type="dxa"/>
            <w:left w:w="108" w:type="dxa"/>
            <w:bottom w:w="0" w:type="dxa"/>
            <w:right w:w="108" w:type="dxa"/>
          </w:tblCellMar>
        </w:tblPrEx>
        <w:trPr>
          <w:trHeight w:val="353"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ascii="仿宋" w:hAnsi="仿宋" w:eastAsia="仿宋" w:cs="宋体"/>
                <w:color w:val="000000"/>
                <w:kern w:val="0"/>
                <w:sz w:val="32"/>
                <w:szCs w:val="32"/>
              </w:rPr>
              <w:t>长白镇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32823</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56.33</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44.18</w:t>
            </w:r>
          </w:p>
        </w:tc>
      </w:tr>
      <w:tr>
        <w:tblPrEx>
          <w:tblCellMar>
            <w:top w:w="0" w:type="dxa"/>
            <w:left w:w="108" w:type="dxa"/>
            <w:bottom w:w="0" w:type="dxa"/>
            <w:right w:w="108" w:type="dxa"/>
          </w:tblCellMar>
        </w:tblPrEx>
        <w:trPr>
          <w:trHeight w:val="353"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八道沟镇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5751</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9.87</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11.17</w:t>
            </w:r>
          </w:p>
        </w:tc>
      </w:tr>
      <w:tr>
        <w:tblPrEx>
          <w:tblCellMar>
            <w:top w:w="0" w:type="dxa"/>
            <w:left w:w="108" w:type="dxa"/>
            <w:bottom w:w="0" w:type="dxa"/>
            <w:right w:w="108" w:type="dxa"/>
          </w:tblCellMar>
        </w:tblPrEx>
        <w:trPr>
          <w:trHeight w:val="353"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十四道沟镇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3021</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5.18</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5.57</w:t>
            </w:r>
          </w:p>
        </w:tc>
      </w:tr>
      <w:tr>
        <w:tblPrEx>
          <w:tblCellMar>
            <w:top w:w="0" w:type="dxa"/>
            <w:left w:w="108" w:type="dxa"/>
            <w:bottom w:w="0" w:type="dxa"/>
            <w:right w:w="108" w:type="dxa"/>
          </w:tblCellMar>
        </w:tblPrEx>
        <w:trPr>
          <w:trHeight w:val="353"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ascii="仿宋" w:hAnsi="仿宋" w:eastAsia="仿宋" w:cs="宋体"/>
                <w:color w:val="000000"/>
                <w:kern w:val="0"/>
                <w:sz w:val="32"/>
                <w:szCs w:val="32"/>
              </w:rPr>
              <w:t>马鹿沟镇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5484</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9.41</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11.84</w:t>
            </w:r>
          </w:p>
        </w:tc>
      </w:tr>
      <w:tr>
        <w:tblPrEx>
          <w:tblCellMar>
            <w:top w:w="0" w:type="dxa"/>
            <w:left w:w="108" w:type="dxa"/>
            <w:bottom w:w="0" w:type="dxa"/>
            <w:right w:w="108" w:type="dxa"/>
          </w:tblCellMar>
        </w:tblPrEx>
        <w:trPr>
          <w:trHeight w:val="379"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宝泉山镇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2863</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4.91</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6.97</w:t>
            </w:r>
          </w:p>
        </w:tc>
      </w:tr>
      <w:tr>
        <w:tblPrEx>
          <w:tblCellMar>
            <w:top w:w="0" w:type="dxa"/>
            <w:left w:w="108" w:type="dxa"/>
            <w:bottom w:w="0" w:type="dxa"/>
            <w:right w:w="108" w:type="dxa"/>
          </w:tblCellMar>
        </w:tblPrEx>
        <w:trPr>
          <w:trHeight w:val="367"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新房子镇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3112</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5.34</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8.30</w:t>
            </w:r>
          </w:p>
        </w:tc>
      </w:tr>
      <w:tr>
        <w:tblPrEx>
          <w:tblCellMar>
            <w:top w:w="0" w:type="dxa"/>
            <w:left w:w="108" w:type="dxa"/>
            <w:bottom w:w="0" w:type="dxa"/>
            <w:right w:w="108" w:type="dxa"/>
          </w:tblCellMar>
        </w:tblPrEx>
        <w:trPr>
          <w:trHeight w:val="367" w:hRule="atLeast"/>
        </w:trPr>
        <w:tc>
          <w:tcPr>
            <w:tcW w:w="2147" w:type="pct"/>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十二道沟镇</w:t>
            </w:r>
          </w:p>
        </w:tc>
        <w:tc>
          <w:tcPr>
            <w:tcW w:w="910"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4034</w:t>
            </w:r>
          </w:p>
        </w:tc>
        <w:tc>
          <w:tcPr>
            <w:tcW w:w="972" w:type="pct"/>
            <w:tcBorders>
              <w:top w:val="nil"/>
              <w:left w:val="nil"/>
              <w:bottom w:val="nil"/>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6.92</w:t>
            </w:r>
          </w:p>
        </w:tc>
        <w:tc>
          <w:tcPr>
            <w:tcW w:w="972" w:type="pct"/>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9.22</w:t>
            </w:r>
          </w:p>
        </w:tc>
      </w:tr>
      <w:tr>
        <w:tblPrEx>
          <w:tblCellMar>
            <w:top w:w="0" w:type="dxa"/>
            <w:left w:w="108" w:type="dxa"/>
            <w:bottom w:w="0" w:type="dxa"/>
            <w:right w:w="108" w:type="dxa"/>
          </w:tblCellMar>
        </w:tblPrEx>
        <w:trPr>
          <w:trHeight w:val="367" w:hRule="atLeast"/>
        </w:trPr>
        <w:tc>
          <w:tcPr>
            <w:tcW w:w="2147" w:type="pct"/>
            <w:tcBorders>
              <w:top w:val="nil"/>
              <w:left w:val="nil"/>
              <w:bottom w:val="single" w:color="auto" w:sz="8" w:space="0"/>
              <w:right w:val="single" w:color="auto" w:sz="8" w:space="0"/>
            </w:tcBorders>
            <w:shd w:val="clear" w:color="auto" w:fill="auto"/>
            <w:noWrap/>
            <w:vAlign w:val="center"/>
          </w:tcPr>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金华乡</w:t>
            </w:r>
          </w:p>
        </w:tc>
        <w:tc>
          <w:tcPr>
            <w:tcW w:w="910" w:type="pct"/>
            <w:tcBorders>
              <w:top w:val="nil"/>
              <w:left w:val="nil"/>
              <w:bottom w:val="single" w:color="auto" w:sz="8" w:space="0"/>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1178</w:t>
            </w:r>
          </w:p>
        </w:tc>
        <w:tc>
          <w:tcPr>
            <w:tcW w:w="972" w:type="pct"/>
            <w:tcBorders>
              <w:top w:val="nil"/>
              <w:left w:val="nil"/>
              <w:bottom w:val="single" w:color="auto" w:sz="8" w:space="0"/>
              <w:right w:val="single" w:color="auto"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p>
        </w:tc>
        <w:tc>
          <w:tcPr>
            <w:tcW w:w="972" w:type="pct"/>
            <w:tcBorders>
              <w:top w:val="nil"/>
              <w:left w:val="nil"/>
              <w:bottom w:val="single" w:color="auto" w:sz="8" w:space="0"/>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2.75</w:t>
            </w:r>
          </w:p>
        </w:tc>
      </w:tr>
    </w:tbl>
    <w:p>
      <w:pPr>
        <w:rPr>
          <w:rFonts w:ascii="仿宋" w:hAnsi="仿宋" w:eastAsia="仿宋" w:cs="仿宋_GB2312"/>
          <w:color w:val="333333"/>
          <w:sz w:val="32"/>
          <w:szCs w:val="32"/>
        </w:rPr>
      </w:pPr>
    </w:p>
    <w:p>
      <w:pPr>
        <w:ind w:firstLine="640" w:firstLineChars="200"/>
        <w:rPr>
          <w:rFonts w:hint="eastAsia" w:ascii="仿宋" w:hAnsi="仿宋" w:eastAsia="仿宋" w:cs="仿宋_GB2312"/>
          <w:color w:val="333333"/>
          <w:sz w:val="32"/>
          <w:szCs w:val="32"/>
        </w:rPr>
      </w:pPr>
    </w:p>
    <w:p>
      <w:pPr>
        <w:ind w:firstLine="640" w:firstLineChars="200"/>
        <w:rPr>
          <w:rFonts w:ascii="仿宋" w:hAnsi="仿宋" w:eastAsia="仿宋" w:cs="仿宋_GB2312"/>
          <w:color w:val="333333"/>
          <w:sz w:val="32"/>
          <w:szCs w:val="32"/>
        </w:rPr>
      </w:pPr>
      <w:r>
        <w:rPr>
          <w:rFonts w:hint="eastAsia" w:ascii="仿宋" w:hAnsi="仿宋" w:eastAsia="仿宋" w:cs="仿宋_GB2312"/>
          <w:color w:val="333333"/>
          <w:sz w:val="32"/>
          <w:szCs w:val="32"/>
        </w:rPr>
        <w:t>与2010年第六次全国人口普查相比，8个乡镇常住人口</w:t>
      </w:r>
      <w:r>
        <w:rPr>
          <w:rFonts w:hint="eastAsia" w:ascii="仿宋" w:hAnsi="仿宋" w:eastAsia="仿宋" w:cs="仿宋_GB2312"/>
          <w:sz w:val="32"/>
          <w:szCs w:val="32"/>
          <w:vertAlign w:val="superscript"/>
        </w:rPr>
        <w:t>[4]</w:t>
      </w:r>
      <w:r>
        <w:rPr>
          <w:rFonts w:hint="eastAsia" w:ascii="仿宋" w:hAnsi="仿宋" w:eastAsia="仿宋" w:cs="仿宋_GB2312"/>
          <w:color w:val="333333"/>
          <w:sz w:val="32"/>
          <w:szCs w:val="32"/>
        </w:rPr>
        <w:t xml:space="preserve"> 均有不同程度减少。</w:t>
      </w:r>
    </w:p>
    <w:p>
      <w:pPr>
        <w:ind w:firstLine="640" w:firstLineChars="200"/>
        <w:rPr>
          <w:rFonts w:ascii="仿宋" w:hAnsi="仿宋" w:eastAsia="仿宋" w:cs="仿宋_GB2312"/>
          <w:sz w:val="32"/>
          <w:szCs w:val="32"/>
        </w:rPr>
      </w:pPr>
    </w:p>
    <w:p>
      <w:pPr>
        <w:ind w:firstLine="640" w:firstLineChars="200"/>
        <w:rPr>
          <w:rFonts w:ascii="仿宋" w:hAnsi="仿宋" w:eastAsia="仿宋" w:cs="仿宋_GB2312"/>
          <w:sz w:val="32"/>
          <w:szCs w:val="32"/>
        </w:rPr>
      </w:pPr>
    </w:p>
    <w:p>
      <w:pPr>
        <w:ind w:firstLine="643" w:firstLineChars="200"/>
        <w:rPr>
          <w:rFonts w:hint="eastAsia" w:ascii="仿宋" w:hAnsi="仿宋" w:eastAsia="仿宋" w:cs="仿宋_GB2312"/>
          <w:b/>
          <w:sz w:val="32"/>
          <w:szCs w:val="32"/>
        </w:rPr>
      </w:pPr>
    </w:p>
    <w:p>
      <w:pPr>
        <w:ind w:firstLine="643" w:firstLineChars="200"/>
        <w:rPr>
          <w:rFonts w:hint="eastAsia" w:ascii="仿宋" w:hAnsi="仿宋" w:eastAsia="仿宋" w:cs="仿宋_GB2312"/>
          <w:b/>
          <w:sz w:val="32"/>
          <w:szCs w:val="32"/>
        </w:rPr>
      </w:pPr>
    </w:p>
    <w:p>
      <w:pPr>
        <w:numPr>
          <w:ilvl w:val="0"/>
          <w:numId w:val="1"/>
        </w:numPr>
        <w:ind w:firstLine="643" w:firstLineChars="200"/>
        <w:rPr>
          <w:rFonts w:hint="eastAsia" w:ascii="仿宋" w:hAnsi="仿宋" w:eastAsia="仿宋" w:cs="仿宋_GB2312"/>
          <w:b/>
          <w:bCs w:val="0"/>
          <w:sz w:val="32"/>
          <w:szCs w:val="32"/>
          <w:lang w:val="en-US" w:eastAsia="zh-CN"/>
        </w:rPr>
      </w:pPr>
      <w:r>
        <w:rPr>
          <w:rFonts w:hint="eastAsia" w:ascii="仿宋" w:hAnsi="仿宋" w:eastAsia="仿宋" w:cs="仿宋_GB2312"/>
          <w:b/>
          <w:bCs w:val="0"/>
          <w:sz w:val="32"/>
          <w:szCs w:val="32"/>
          <w:lang w:val="en-US" w:eastAsia="zh-CN"/>
        </w:rPr>
        <w:t>性别构成</w:t>
      </w:r>
    </w:p>
    <w:p>
      <w:pPr>
        <w:numPr>
          <w:ilvl w:val="0"/>
          <w:numId w:val="0"/>
        </w:numPr>
        <w:rPr>
          <w:rFonts w:hint="default" w:ascii="仿宋" w:hAnsi="仿宋" w:eastAsia="仿宋" w:cs="仿宋_GB2312"/>
          <w:b/>
          <w:bCs w:val="0"/>
          <w:sz w:val="32"/>
          <w:szCs w:val="32"/>
          <w:lang w:val="en-US" w:eastAsia="zh-CN"/>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全县人口中，男性人口为29484人，女性人口为28782人，性别比（以女性为100，男性对女性的比例）为102.44。</w:t>
      </w:r>
    </w:p>
    <w:p>
      <w:pPr>
        <w:jc w:val="center"/>
        <w:rPr>
          <w:rFonts w:ascii="仿宋" w:hAnsi="仿宋" w:eastAsia="仿宋" w:cs="仿宋_GB2312"/>
          <w:sz w:val="32"/>
          <w:szCs w:val="32"/>
        </w:rPr>
      </w:pPr>
    </w:p>
    <w:p>
      <w:pPr>
        <w:jc w:val="center"/>
        <w:rPr>
          <w:rFonts w:ascii="仿宋" w:hAnsi="仿宋" w:eastAsia="仿宋" w:cs="仿宋_GB2312"/>
          <w:sz w:val="32"/>
          <w:szCs w:val="32"/>
        </w:rPr>
      </w:pPr>
    </w:p>
    <w:p>
      <w:pPr>
        <w:jc w:val="center"/>
        <w:rPr>
          <w:rFonts w:ascii="仿宋" w:hAnsi="仿宋" w:eastAsia="仿宋" w:cs="仿宋_GB2312"/>
          <w:b/>
          <w:sz w:val="32"/>
          <w:szCs w:val="32"/>
        </w:rPr>
      </w:pPr>
      <w:r>
        <w:rPr>
          <w:rFonts w:hint="eastAsia" w:ascii="仿宋" w:hAnsi="仿宋" w:eastAsia="仿宋" w:cs="仿宋_GB2312"/>
          <w:b/>
          <w:sz w:val="32"/>
          <w:szCs w:val="32"/>
        </w:rPr>
        <w:t>图1-2  长白朝鲜族自治县近几</w:t>
      </w:r>
      <w:r>
        <w:rPr>
          <w:rFonts w:ascii="仿宋" w:hAnsi="仿宋" w:eastAsia="仿宋" w:cs="仿宋_GB2312"/>
          <w:b/>
          <w:sz w:val="32"/>
          <w:szCs w:val="32"/>
        </w:rPr>
        <w:t>次</w:t>
      </w:r>
      <w:r>
        <w:rPr>
          <w:rFonts w:hint="eastAsia" w:ascii="仿宋" w:hAnsi="仿宋" w:eastAsia="仿宋" w:cs="仿宋_GB2312"/>
          <w:b/>
          <w:sz w:val="32"/>
          <w:szCs w:val="32"/>
        </w:rPr>
        <w:t>普查男性</w:t>
      </w:r>
      <w:r>
        <w:rPr>
          <w:rFonts w:hint="eastAsia" w:ascii="仿宋" w:hAnsi="仿宋" w:eastAsia="仿宋" w:cs="仿宋_GB2312"/>
          <w:b/>
          <w:sz w:val="32"/>
          <w:szCs w:val="32"/>
          <w:lang w:val="en-US" w:eastAsia="zh-CN"/>
        </w:rPr>
        <w:t>和</w:t>
      </w:r>
      <w:r>
        <w:rPr>
          <w:rFonts w:hint="eastAsia" w:ascii="仿宋" w:hAnsi="仿宋" w:eastAsia="仿宋" w:cs="仿宋_GB2312"/>
          <w:b/>
          <w:sz w:val="32"/>
          <w:szCs w:val="32"/>
        </w:rPr>
        <w:t>女性人数</w:t>
      </w:r>
    </w:p>
    <w:p>
      <w:pPr>
        <w:jc w:val="center"/>
        <w:rPr>
          <w:rFonts w:ascii="仿宋" w:hAnsi="仿宋" w:eastAsia="仿宋" w:cs="仿宋_GB2312"/>
          <w:sz w:val="32"/>
          <w:szCs w:val="32"/>
        </w:rPr>
      </w:pPr>
    </w:p>
    <w:p>
      <w:pPr>
        <w:jc w:val="center"/>
        <w:rPr>
          <w:rFonts w:ascii="仿宋" w:hAnsi="仿宋" w:eastAsia="仿宋" w:cs="仿宋_GB2312"/>
          <w:sz w:val="32"/>
          <w:szCs w:val="32"/>
        </w:rPr>
      </w:pPr>
      <w:r>
        <w:rPr>
          <w:rFonts w:ascii="仿宋" w:hAnsi="仿宋" w:eastAsia="仿宋" w:cs="仿宋_GB2312"/>
          <w:sz w:val="32"/>
          <w:szCs w:val="32"/>
        </w:rPr>
        <w:drawing>
          <wp:inline distT="0" distB="0" distL="0" distR="0">
            <wp:extent cx="5274310" cy="2715895"/>
            <wp:effectExtent l="19050" t="0" r="21590" b="8247"/>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rPr>
          <w:rFonts w:ascii="仿宋" w:hAnsi="仿宋" w:eastAsia="仿宋" w:cs="仿宋_GB2312"/>
          <w:sz w:val="32"/>
          <w:szCs w:val="32"/>
        </w:rPr>
      </w:pPr>
    </w:p>
    <w:p>
      <w:pPr>
        <w:numPr>
          <w:ilvl w:val="0"/>
          <w:numId w:val="1"/>
        </w:numPr>
        <w:ind w:left="0" w:leftChars="0" w:firstLine="643" w:firstLineChars="200"/>
        <w:rPr>
          <w:rFonts w:hint="eastAsia" w:ascii="仿宋" w:hAnsi="仿宋" w:eastAsia="仿宋" w:cs="仿宋_GB2312"/>
          <w:b/>
          <w:sz w:val="32"/>
          <w:szCs w:val="32"/>
        </w:rPr>
      </w:pPr>
      <w:r>
        <w:rPr>
          <w:rFonts w:hint="eastAsia" w:ascii="仿宋" w:hAnsi="仿宋" w:eastAsia="仿宋" w:cs="仿宋_GB2312"/>
          <w:b/>
          <w:sz w:val="32"/>
          <w:szCs w:val="32"/>
        </w:rPr>
        <w:t>户别人口</w:t>
      </w:r>
    </w:p>
    <w:p>
      <w:pPr>
        <w:numPr>
          <w:ilvl w:val="0"/>
          <w:numId w:val="0"/>
        </w:numPr>
        <w:ind w:leftChars="200"/>
        <w:rPr>
          <w:rFonts w:hint="eastAsia" w:ascii="仿宋" w:hAnsi="仿宋" w:eastAsia="仿宋" w:cs="仿宋_GB2312"/>
          <w:b/>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全县共有家庭户</w:t>
      </w:r>
      <w:r>
        <w:rPr>
          <w:rFonts w:hint="eastAsia" w:ascii="仿宋" w:hAnsi="仿宋" w:eastAsia="仿宋" w:cs="仿宋_GB2312"/>
          <w:sz w:val="32"/>
          <w:szCs w:val="32"/>
          <w:vertAlign w:val="superscript"/>
        </w:rPr>
        <w:t>[5]</w:t>
      </w:r>
      <w:r>
        <w:rPr>
          <w:rFonts w:hint="eastAsia" w:ascii="仿宋" w:hAnsi="仿宋" w:eastAsia="仿宋" w:cs="仿宋_GB2312"/>
          <w:sz w:val="32"/>
          <w:szCs w:val="32"/>
        </w:rPr>
        <w:t>25539户，集体户859户，家庭户人口为54794人，集体户人口为3472人。平均每个家庭户的人口为2.15人，比2010年第六次全国人口普查减少0.24人。</w:t>
      </w:r>
    </w:p>
    <w:p>
      <w:pPr>
        <w:ind w:firstLine="1920" w:firstLineChars="600"/>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 xml:space="preserve">  </w:t>
      </w:r>
    </w:p>
    <w:p>
      <w:pPr>
        <w:jc w:val="center"/>
        <w:rPr>
          <w:rFonts w:ascii="仿宋" w:hAnsi="仿宋" w:eastAsia="仿宋" w:cs="仿宋_GB2312"/>
          <w:b/>
          <w:sz w:val="32"/>
          <w:szCs w:val="32"/>
        </w:rPr>
      </w:pPr>
      <w:r>
        <w:rPr>
          <w:rFonts w:ascii="仿宋" w:hAnsi="仿宋" w:eastAsia="仿宋" w:cs="仿宋_GB2312"/>
          <w:b/>
          <w:sz w:val="32"/>
          <w:szCs w:val="32"/>
        </w:rPr>
        <w:t>图1-3</w:t>
      </w:r>
      <w:r>
        <w:rPr>
          <w:rFonts w:hint="eastAsia" w:ascii="仿宋" w:hAnsi="仿宋" w:eastAsia="仿宋" w:cs="仿宋_GB2312"/>
          <w:b/>
          <w:sz w:val="32"/>
          <w:szCs w:val="32"/>
        </w:rPr>
        <w:t>长白朝鲜族自治县近几次</w:t>
      </w:r>
      <w:r>
        <w:rPr>
          <w:rFonts w:ascii="仿宋" w:hAnsi="仿宋" w:eastAsia="仿宋" w:cs="仿宋_GB2312"/>
          <w:b/>
          <w:sz w:val="32"/>
          <w:szCs w:val="32"/>
        </w:rPr>
        <w:t>普查家庭户平均人口</w:t>
      </w:r>
    </w:p>
    <w:p>
      <w:pPr>
        <w:ind w:firstLine="960" w:firstLineChars="300"/>
        <w:jc w:val="left"/>
        <w:rPr>
          <w:rFonts w:ascii="仿宋" w:hAnsi="仿宋" w:eastAsia="仿宋" w:cs="仿宋_GB2312"/>
          <w:sz w:val="32"/>
          <w:szCs w:val="32"/>
        </w:rPr>
      </w:pPr>
    </w:p>
    <w:p>
      <w:pPr>
        <w:jc w:val="left"/>
        <w:rPr>
          <w:rFonts w:ascii="仿宋" w:hAnsi="仿宋" w:eastAsia="仿宋" w:cs="仿宋_GB2312"/>
          <w:sz w:val="32"/>
          <w:szCs w:val="32"/>
        </w:rPr>
      </w:pPr>
      <w:r>
        <w:rPr>
          <w:rFonts w:ascii="仿宋" w:hAnsi="仿宋" w:eastAsia="仿宋" w:cs="仿宋_GB2312"/>
          <w:sz w:val="32"/>
          <w:szCs w:val="32"/>
        </w:rPr>
        <w:drawing>
          <wp:inline distT="0" distB="0" distL="0" distR="0">
            <wp:extent cx="5274310" cy="3352800"/>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rPr>
          <w:rFonts w:ascii="仿宋" w:hAnsi="仿宋" w:eastAsia="仿宋" w:cs="仿宋_GB2312"/>
          <w:sz w:val="32"/>
          <w:szCs w:val="32"/>
        </w:rPr>
      </w:pPr>
    </w:p>
    <w:p>
      <w:pPr>
        <w:numPr>
          <w:ilvl w:val="0"/>
          <w:numId w:val="2"/>
        </w:numPr>
        <w:ind w:firstLine="643" w:firstLineChars="200"/>
        <w:rPr>
          <w:rFonts w:hint="eastAsia" w:ascii="仿宋" w:hAnsi="仿宋" w:eastAsia="仿宋" w:cs="仿宋_GB2312"/>
          <w:b/>
          <w:sz w:val="32"/>
          <w:szCs w:val="32"/>
          <w:lang w:val="en-US" w:eastAsia="zh-CN"/>
        </w:rPr>
      </w:pPr>
      <w:r>
        <w:rPr>
          <w:rFonts w:hint="eastAsia" w:ascii="仿宋" w:hAnsi="仿宋" w:eastAsia="仿宋" w:cs="仿宋_GB2312"/>
          <w:b/>
          <w:sz w:val="32"/>
          <w:szCs w:val="32"/>
          <w:lang w:val="en-US" w:eastAsia="zh-CN"/>
        </w:rPr>
        <w:t>民族人口</w:t>
      </w:r>
    </w:p>
    <w:p>
      <w:pPr>
        <w:numPr>
          <w:ilvl w:val="0"/>
          <w:numId w:val="0"/>
        </w:numPr>
        <w:rPr>
          <w:rFonts w:hint="default" w:ascii="仿宋" w:hAnsi="仿宋" w:eastAsia="仿宋" w:cs="仿宋_GB2312"/>
          <w:b/>
          <w:sz w:val="32"/>
          <w:szCs w:val="32"/>
          <w:lang w:val="en-US" w:eastAsia="zh-CN"/>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县人口中，汉族人口为49381人，占84.75%；各少数民族人口为8885人，占15.25%；其中朝鲜族人口为7985人，占13.70%。与2010年第六次全国人口普查相比，汉族人口减少12550人，十年间减少20.26%；各少数民族人口减少1734人，十年间减少16.33%；其中朝鲜族人口减少1920人，十年间减少19.38%，朝鲜族人口比例与20</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0年第六次全国人口普查相比持平。</w:t>
      </w:r>
      <w:bookmarkStart w:id="0" w:name="_GoBack"/>
      <w:bookmarkEnd w:id="0"/>
    </w:p>
    <w:p>
      <w:pPr>
        <w:ind w:firstLine="640" w:firstLineChars="200"/>
        <w:rPr>
          <w:rFonts w:hint="eastAsia" w:ascii="仿宋" w:hAnsi="仿宋" w:eastAsia="仿宋" w:cs="仿宋_GB2312"/>
          <w:sz w:val="32"/>
          <w:szCs w:val="32"/>
        </w:rPr>
      </w:pPr>
    </w:p>
    <w:p>
      <w:pPr>
        <w:rPr>
          <w:rFonts w:hint="eastAsia" w:ascii="仿宋" w:hAnsi="仿宋" w:eastAsia="仿宋" w:cs="仿宋_GB2312"/>
          <w:b/>
          <w:sz w:val="32"/>
          <w:szCs w:val="32"/>
        </w:rPr>
      </w:pPr>
    </w:p>
    <w:p>
      <w:pPr>
        <w:numPr>
          <w:ilvl w:val="0"/>
          <w:numId w:val="0"/>
        </w:numPr>
        <w:ind w:firstLine="643" w:firstLineChars="200"/>
        <w:rPr>
          <w:rFonts w:hint="eastAsia" w:ascii="仿宋" w:hAnsi="仿宋" w:eastAsia="仿宋" w:cs="仿宋_GB2312"/>
          <w:b/>
          <w:sz w:val="32"/>
          <w:szCs w:val="32"/>
        </w:rPr>
      </w:pPr>
      <w:r>
        <w:rPr>
          <w:rFonts w:hint="eastAsia" w:ascii="仿宋" w:hAnsi="仿宋" w:eastAsia="仿宋" w:cs="仿宋_GB2312"/>
          <w:b/>
          <w:sz w:val="32"/>
          <w:szCs w:val="32"/>
          <w:lang w:val="en-US" w:eastAsia="zh-CN"/>
        </w:rPr>
        <w:t>六、</w:t>
      </w:r>
      <w:r>
        <w:rPr>
          <w:rFonts w:hint="eastAsia" w:ascii="仿宋" w:hAnsi="仿宋" w:eastAsia="仿宋" w:cs="仿宋_GB2312"/>
          <w:b/>
          <w:sz w:val="32"/>
          <w:szCs w:val="32"/>
        </w:rPr>
        <w:t>城乡</w:t>
      </w:r>
      <w:r>
        <w:rPr>
          <w:rFonts w:hint="eastAsia" w:ascii="仿宋" w:hAnsi="仿宋" w:eastAsia="仿宋" w:cs="仿宋_GB2312"/>
          <w:b/>
          <w:sz w:val="32"/>
          <w:szCs w:val="32"/>
          <w:vertAlign w:val="superscript"/>
        </w:rPr>
        <w:t>[6]</w:t>
      </w:r>
      <w:r>
        <w:rPr>
          <w:rFonts w:hint="eastAsia" w:ascii="仿宋" w:hAnsi="仿宋" w:eastAsia="仿宋" w:cs="仿宋_GB2312"/>
          <w:b/>
          <w:sz w:val="32"/>
          <w:szCs w:val="32"/>
        </w:rPr>
        <w:t>人口</w:t>
      </w:r>
    </w:p>
    <w:p>
      <w:pPr>
        <w:numPr>
          <w:ilvl w:val="0"/>
          <w:numId w:val="0"/>
        </w:numPr>
        <w:ind w:leftChars="200"/>
        <w:rPr>
          <w:rFonts w:hint="eastAsia" w:ascii="仿宋" w:hAnsi="仿宋" w:eastAsia="仿宋" w:cs="仿宋_GB2312"/>
          <w:b/>
          <w:sz w:val="32"/>
          <w:szCs w:val="32"/>
        </w:rPr>
      </w:pPr>
    </w:p>
    <w:p>
      <w:pPr>
        <w:ind w:firstLine="640"/>
        <w:rPr>
          <w:rFonts w:hint="eastAsia" w:ascii="仿宋" w:hAnsi="仿宋" w:eastAsia="仿宋" w:cs="仿宋_GB2312"/>
          <w:sz w:val="32"/>
          <w:szCs w:val="32"/>
        </w:rPr>
      </w:pPr>
      <w:r>
        <w:rPr>
          <w:rFonts w:hint="eastAsia" w:ascii="仿宋" w:hAnsi="仿宋" w:eastAsia="仿宋" w:cs="仿宋_GB2312"/>
          <w:sz w:val="32"/>
          <w:szCs w:val="32"/>
        </w:rPr>
        <w:t>全县人口中，居住在城镇的人口为40959人，占全县人口的比重（城镇化率）为70.30%；居住在乡村的人口为17307人，占全县人口的比重为29.70%。与2010年第六次全国人口普查相比，城镇人口比重上升13.27个百分点。</w:t>
      </w:r>
    </w:p>
    <w:p>
      <w:pPr>
        <w:ind w:firstLine="640"/>
        <w:rPr>
          <w:rFonts w:hint="eastAsia" w:ascii="仿宋" w:hAnsi="仿宋" w:eastAsia="仿宋" w:cs="仿宋_GB2312"/>
          <w:sz w:val="32"/>
          <w:szCs w:val="32"/>
        </w:rPr>
      </w:pPr>
    </w:p>
    <w:p>
      <w:pPr>
        <w:rPr>
          <w:rFonts w:hint="eastAsia" w:ascii="仿宋" w:hAnsi="仿宋" w:eastAsia="仿宋" w:cs="仿宋_GB2312"/>
          <w:sz w:val="32"/>
          <w:szCs w:val="32"/>
        </w:rPr>
      </w:pPr>
      <w:r>
        <w:rPr>
          <w:rFonts w:hint="eastAsia" w:ascii="仿宋" w:hAnsi="仿宋" w:eastAsia="仿宋" w:cs="仿宋_GB2312"/>
          <w:sz w:val="32"/>
          <w:szCs w:val="32"/>
        </w:rPr>
        <w:t>　</w:t>
      </w:r>
    </w:p>
    <w:p>
      <w:pPr>
        <w:numPr>
          <w:ilvl w:val="0"/>
          <w:numId w:val="0"/>
        </w:numPr>
        <w:ind w:left="630" w:leftChars="0"/>
        <w:rPr>
          <w:rFonts w:hint="eastAsia" w:ascii="仿宋" w:hAnsi="仿宋" w:eastAsia="仿宋" w:cs="仿宋_GB2312"/>
          <w:b/>
          <w:sz w:val="32"/>
          <w:szCs w:val="32"/>
        </w:rPr>
      </w:pPr>
      <w:r>
        <w:rPr>
          <w:rFonts w:hint="eastAsia" w:ascii="仿宋" w:hAnsi="仿宋" w:eastAsia="仿宋" w:cs="仿宋_GB2312"/>
          <w:b/>
          <w:sz w:val="32"/>
          <w:szCs w:val="32"/>
          <w:lang w:val="en-US" w:eastAsia="zh-CN"/>
        </w:rPr>
        <w:t>七、</w:t>
      </w:r>
      <w:r>
        <w:rPr>
          <w:rFonts w:hint="eastAsia" w:ascii="仿宋" w:hAnsi="仿宋" w:eastAsia="仿宋" w:cs="仿宋_GB2312"/>
          <w:b/>
          <w:sz w:val="32"/>
          <w:szCs w:val="32"/>
        </w:rPr>
        <w:t>全县人口年龄构成</w:t>
      </w:r>
    </w:p>
    <w:p>
      <w:pPr>
        <w:numPr>
          <w:ilvl w:val="0"/>
          <w:numId w:val="0"/>
        </w:numPr>
        <w:ind w:leftChars="200"/>
        <w:rPr>
          <w:rFonts w:hint="eastAsia" w:ascii="仿宋" w:hAnsi="仿宋" w:eastAsia="仿宋" w:cs="仿宋_GB2312"/>
          <w:b/>
          <w:sz w:val="32"/>
          <w:szCs w:val="32"/>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县常住人口中，0-14岁人口为5744人，占9.86%；15-59岁人口为37037人，占63.57%；60岁及以上人口为15485人，占26.58%，其中，65岁及以上人口为10511人，占18.04%。与2010年第六次全国人口普查相比，0-14岁人口的比重下降了2.47个百分点，15-59岁人口的比重下降了9.36个百分点，60岁及以上人口的比重上升了11.84个百分点，65岁及以上人口的比重上升了8.36个百分点。</w:t>
      </w: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p>
    <w:p>
      <w:pPr>
        <w:rPr>
          <w:rFonts w:cs="仿宋_GB2312" w:asciiTheme="minorEastAsia" w:hAnsiTheme="minorEastAsia"/>
          <w:sz w:val="24"/>
        </w:rPr>
      </w:pPr>
    </w:p>
    <w:p>
      <w:pPr>
        <w:rPr>
          <w:rFonts w:cs="仿宋_GB2312" w:asciiTheme="minorEastAsia" w:hAnsiTheme="minorEastAsia"/>
          <w:sz w:val="24"/>
        </w:rPr>
      </w:pPr>
    </w:p>
    <w:p>
      <w:pPr>
        <w:rPr>
          <w:rFonts w:cs="仿宋_GB2312" w:asciiTheme="minorEastAsia" w:hAnsiTheme="minorEastAsia"/>
          <w:sz w:val="24"/>
        </w:rPr>
      </w:pPr>
    </w:p>
    <w:p>
      <w:pPr>
        <w:jc w:val="center"/>
        <w:rPr>
          <w:rFonts w:ascii="仿宋" w:hAnsi="仿宋" w:eastAsia="仿宋" w:cs="仿宋_GB2312"/>
          <w:b/>
          <w:sz w:val="32"/>
          <w:szCs w:val="32"/>
        </w:rPr>
      </w:pPr>
      <w:r>
        <w:rPr>
          <w:rFonts w:hint="eastAsia" w:ascii="仿宋" w:hAnsi="仿宋" w:eastAsia="仿宋" w:cs="仿宋_GB2312"/>
          <w:b/>
          <w:sz w:val="32"/>
          <w:szCs w:val="32"/>
        </w:rPr>
        <w:t>表</w:t>
      </w:r>
      <w:r>
        <w:rPr>
          <w:rFonts w:hint="eastAsia" w:ascii="仿宋" w:hAnsi="仿宋" w:eastAsia="仿宋" w:cs="仿宋_GB2312"/>
          <w:b/>
          <w:sz w:val="32"/>
          <w:szCs w:val="32"/>
          <w:lang w:val="en-US" w:eastAsia="zh-CN"/>
        </w:rPr>
        <w:t>1</w:t>
      </w:r>
      <w:r>
        <w:rPr>
          <w:rFonts w:hint="eastAsia" w:ascii="仿宋" w:hAnsi="仿宋" w:eastAsia="仿宋" w:cs="仿宋_GB2312"/>
          <w:b/>
          <w:sz w:val="32"/>
          <w:szCs w:val="32"/>
        </w:rPr>
        <w:t>-</w:t>
      </w:r>
      <w:r>
        <w:rPr>
          <w:rFonts w:hint="eastAsia" w:ascii="仿宋" w:hAnsi="仿宋" w:eastAsia="仿宋" w:cs="仿宋_GB2312"/>
          <w:b/>
          <w:sz w:val="32"/>
          <w:szCs w:val="32"/>
          <w:lang w:val="en-US" w:eastAsia="zh-CN"/>
        </w:rPr>
        <w:t>2</w:t>
      </w:r>
      <w:r>
        <w:rPr>
          <w:rFonts w:hint="eastAsia" w:eastAsia="仿宋" w:cs="仿宋_GB2312" w:asciiTheme="minorEastAsia" w:hAnsiTheme="minorEastAsia"/>
          <w:b/>
          <w:sz w:val="32"/>
          <w:szCs w:val="32"/>
        </w:rPr>
        <w:t> </w:t>
      </w:r>
      <w:r>
        <w:rPr>
          <w:rFonts w:hint="eastAsia" w:ascii="仿宋" w:hAnsi="仿宋" w:eastAsia="仿宋" w:cs="仿宋_GB2312"/>
          <w:b/>
          <w:sz w:val="32"/>
          <w:szCs w:val="32"/>
        </w:rPr>
        <w:t xml:space="preserve"> 全县人口年龄构成</w:t>
      </w:r>
    </w:p>
    <w:p>
      <w:pPr>
        <w:rPr>
          <w:rFonts w:cs="仿宋_GB2312" w:asciiTheme="minorEastAsia" w:hAnsiTheme="minorEastAsia"/>
          <w:sz w:val="24"/>
        </w:rPr>
      </w:pPr>
    </w:p>
    <w:p>
      <w:pPr>
        <w:rPr>
          <w:rFonts w:cs="仿宋_GB2312" w:asciiTheme="minorEastAsia" w:hAnsiTheme="minorEastAsia"/>
          <w:sz w:val="24"/>
        </w:rPr>
      </w:pPr>
      <w:r>
        <w:rPr>
          <w:rFonts w:hint="eastAsia" w:cs="仿宋_GB2312" w:asciiTheme="minorEastAsia" w:hAnsiTheme="minorEastAsia"/>
          <w:sz w:val="24"/>
        </w:rPr>
        <w:t>　　                                                        单位：人、%</w:t>
      </w:r>
    </w:p>
    <w:tbl>
      <w:tblPr>
        <w:tblStyle w:val="7"/>
        <w:tblW w:w="8342" w:type="dxa"/>
        <w:tblInd w:w="96" w:type="dxa"/>
        <w:tblLayout w:type="autofit"/>
        <w:tblCellMar>
          <w:top w:w="0" w:type="dxa"/>
          <w:left w:w="108" w:type="dxa"/>
          <w:bottom w:w="0" w:type="dxa"/>
          <w:right w:w="108" w:type="dxa"/>
        </w:tblCellMar>
      </w:tblPr>
      <w:tblGrid>
        <w:gridCol w:w="3031"/>
        <w:gridCol w:w="2781"/>
        <w:gridCol w:w="2530"/>
      </w:tblGrid>
      <w:tr>
        <w:tblPrEx>
          <w:tblCellMar>
            <w:top w:w="0" w:type="dxa"/>
            <w:left w:w="108" w:type="dxa"/>
            <w:bottom w:w="0" w:type="dxa"/>
            <w:right w:w="108" w:type="dxa"/>
          </w:tblCellMar>
        </w:tblPrEx>
        <w:trPr>
          <w:trHeight w:val="491" w:hRule="atLeast"/>
        </w:trPr>
        <w:tc>
          <w:tcPr>
            <w:tcW w:w="3031" w:type="dxa"/>
            <w:tcBorders>
              <w:top w:val="single" w:color="000000" w:sz="12"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年龄</w:t>
            </w:r>
          </w:p>
        </w:tc>
        <w:tc>
          <w:tcPr>
            <w:tcW w:w="2781" w:type="dxa"/>
            <w:tcBorders>
              <w:top w:val="single" w:color="000000" w:sz="12" w:space="0"/>
              <w:left w:val="nil"/>
              <w:bottom w:val="single" w:color="000000" w:sz="8" w:space="0"/>
              <w:right w:val="single" w:color="000000" w:sz="8" w:space="0"/>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人口数</w:t>
            </w:r>
          </w:p>
        </w:tc>
        <w:tc>
          <w:tcPr>
            <w:tcW w:w="2530" w:type="dxa"/>
            <w:tcBorders>
              <w:top w:val="single" w:color="000000" w:sz="12" w:space="0"/>
              <w:left w:val="nil"/>
              <w:bottom w:val="single" w:color="000000" w:sz="8" w:space="0"/>
              <w:right w:val="nil"/>
            </w:tcBorders>
            <w:shd w:val="clear" w:color="auto" w:fill="auto"/>
            <w:noWrap/>
            <w:vAlign w:val="center"/>
          </w:tcPr>
          <w:p>
            <w:pPr>
              <w:widowControl/>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比重</w:t>
            </w:r>
          </w:p>
        </w:tc>
      </w:tr>
      <w:tr>
        <w:tblPrEx>
          <w:tblCellMar>
            <w:top w:w="0" w:type="dxa"/>
            <w:left w:w="108" w:type="dxa"/>
            <w:bottom w:w="0" w:type="dxa"/>
            <w:right w:w="108" w:type="dxa"/>
          </w:tblCellMar>
        </w:tblPrEx>
        <w:trPr>
          <w:trHeight w:val="491" w:hRule="atLeast"/>
        </w:trPr>
        <w:tc>
          <w:tcPr>
            <w:tcW w:w="3031" w:type="dxa"/>
            <w:tcBorders>
              <w:top w:val="nil"/>
              <w:left w:val="nil"/>
              <w:bottom w:val="nil"/>
              <w:right w:val="single" w:color="000000" w:sz="8" w:space="0"/>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总 </w:t>
            </w:r>
            <w:r>
              <w:rPr>
                <w:rFonts w:hint="eastAsia" w:ascii="宋体" w:hAnsi="宋体" w:eastAsia="仿宋" w:cs="宋体"/>
                <w:color w:val="000000"/>
                <w:kern w:val="0"/>
                <w:sz w:val="32"/>
                <w:szCs w:val="32"/>
              </w:rPr>
              <w:t> </w:t>
            </w:r>
            <w:r>
              <w:rPr>
                <w:rFonts w:hint="eastAsia" w:ascii="仿宋" w:hAnsi="仿宋" w:eastAsia="仿宋" w:cs="宋体"/>
                <w:color w:val="000000"/>
                <w:kern w:val="0"/>
                <w:sz w:val="32"/>
                <w:szCs w:val="32"/>
              </w:rPr>
              <w:t>计</w:t>
            </w:r>
          </w:p>
        </w:tc>
        <w:tc>
          <w:tcPr>
            <w:tcW w:w="2781" w:type="dxa"/>
            <w:tcBorders>
              <w:top w:val="nil"/>
              <w:left w:val="nil"/>
              <w:bottom w:val="nil"/>
              <w:right w:val="single" w:color="000000"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58266</w:t>
            </w:r>
          </w:p>
        </w:tc>
        <w:tc>
          <w:tcPr>
            <w:tcW w:w="2530" w:type="dxa"/>
            <w:tcBorders>
              <w:top w:val="nil"/>
              <w:left w:val="nil"/>
              <w:bottom w:val="nil"/>
              <w:right w:val="nil"/>
            </w:tcBorders>
            <w:shd w:val="clear" w:color="auto" w:fill="auto"/>
            <w:noWrap/>
            <w:vAlign w:val="bottom"/>
          </w:tcPr>
          <w:p>
            <w:pPr>
              <w:widowControl/>
              <w:ind w:firstLine="1280" w:firstLineChars="4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100.00</w:t>
            </w:r>
          </w:p>
        </w:tc>
      </w:tr>
      <w:tr>
        <w:tblPrEx>
          <w:tblCellMar>
            <w:top w:w="0" w:type="dxa"/>
            <w:left w:w="108" w:type="dxa"/>
            <w:bottom w:w="0" w:type="dxa"/>
            <w:right w:w="108" w:type="dxa"/>
          </w:tblCellMar>
        </w:tblPrEx>
        <w:trPr>
          <w:trHeight w:val="491" w:hRule="atLeast"/>
        </w:trPr>
        <w:tc>
          <w:tcPr>
            <w:tcW w:w="3031" w:type="dxa"/>
            <w:tcBorders>
              <w:top w:val="nil"/>
              <w:left w:val="nil"/>
              <w:bottom w:val="nil"/>
              <w:right w:val="single" w:color="000000" w:sz="8" w:space="0"/>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0-14岁</w:t>
            </w:r>
          </w:p>
        </w:tc>
        <w:tc>
          <w:tcPr>
            <w:tcW w:w="2781" w:type="dxa"/>
            <w:tcBorders>
              <w:top w:val="nil"/>
              <w:left w:val="nil"/>
              <w:bottom w:val="nil"/>
              <w:right w:val="single" w:color="000000"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5744</w:t>
            </w:r>
          </w:p>
        </w:tc>
        <w:tc>
          <w:tcPr>
            <w:tcW w:w="2530"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9.86</w:t>
            </w:r>
          </w:p>
        </w:tc>
      </w:tr>
      <w:tr>
        <w:tblPrEx>
          <w:tblCellMar>
            <w:top w:w="0" w:type="dxa"/>
            <w:left w:w="108" w:type="dxa"/>
            <w:bottom w:w="0" w:type="dxa"/>
            <w:right w:w="108" w:type="dxa"/>
          </w:tblCellMar>
        </w:tblPrEx>
        <w:trPr>
          <w:trHeight w:val="491" w:hRule="atLeast"/>
        </w:trPr>
        <w:tc>
          <w:tcPr>
            <w:tcW w:w="3031" w:type="dxa"/>
            <w:tcBorders>
              <w:top w:val="nil"/>
              <w:left w:val="nil"/>
              <w:bottom w:val="nil"/>
              <w:right w:val="single" w:color="000000" w:sz="8" w:space="0"/>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15-59岁</w:t>
            </w:r>
          </w:p>
        </w:tc>
        <w:tc>
          <w:tcPr>
            <w:tcW w:w="2781" w:type="dxa"/>
            <w:tcBorders>
              <w:top w:val="nil"/>
              <w:left w:val="nil"/>
              <w:bottom w:val="nil"/>
              <w:right w:val="single" w:color="000000"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37037</w:t>
            </w:r>
          </w:p>
        </w:tc>
        <w:tc>
          <w:tcPr>
            <w:tcW w:w="2530"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63.57</w:t>
            </w:r>
          </w:p>
        </w:tc>
      </w:tr>
      <w:tr>
        <w:tblPrEx>
          <w:tblCellMar>
            <w:top w:w="0" w:type="dxa"/>
            <w:left w:w="108" w:type="dxa"/>
            <w:bottom w:w="0" w:type="dxa"/>
            <w:right w:w="108" w:type="dxa"/>
          </w:tblCellMar>
        </w:tblPrEx>
        <w:trPr>
          <w:trHeight w:val="491" w:hRule="atLeast"/>
        </w:trPr>
        <w:tc>
          <w:tcPr>
            <w:tcW w:w="3031" w:type="dxa"/>
            <w:tcBorders>
              <w:top w:val="nil"/>
              <w:left w:val="nil"/>
              <w:bottom w:val="nil"/>
              <w:right w:val="single" w:color="000000" w:sz="8" w:space="0"/>
            </w:tcBorders>
            <w:shd w:val="clear" w:color="auto" w:fill="auto"/>
            <w:noWrap/>
            <w:vAlign w:val="center"/>
          </w:tcPr>
          <w:p>
            <w:pPr>
              <w:widowControl/>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60岁及以上</w:t>
            </w:r>
          </w:p>
        </w:tc>
        <w:tc>
          <w:tcPr>
            <w:tcW w:w="2781" w:type="dxa"/>
            <w:tcBorders>
              <w:top w:val="nil"/>
              <w:left w:val="nil"/>
              <w:bottom w:val="nil"/>
              <w:right w:val="single" w:color="000000"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15485</w:t>
            </w:r>
          </w:p>
        </w:tc>
        <w:tc>
          <w:tcPr>
            <w:tcW w:w="2530"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26.58</w:t>
            </w:r>
          </w:p>
        </w:tc>
      </w:tr>
      <w:tr>
        <w:tblPrEx>
          <w:tblCellMar>
            <w:top w:w="0" w:type="dxa"/>
            <w:left w:w="108" w:type="dxa"/>
            <w:bottom w:w="0" w:type="dxa"/>
            <w:right w:w="108" w:type="dxa"/>
          </w:tblCellMar>
        </w:tblPrEx>
        <w:trPr>
          <w:trHeight w:val="491" w:hRule="atLeast"/>
        </w:trPr>
        <w:tc>
          <w:tcPr>
            <w:tcW w:w="3031" w:type="dxa"/>
            <w:tcBorders>
              <w:top w:val="nil"/>
              <w:left w:val="nil"/>
              <w:bottom w:val="single" w:color="auto" w:sz="12" w:space="0"/>
              <w:right w:val="single" w:color="000000" w:sz="8" w:space="0"/>
            </w:tcBorders>
            <w:shd w:val="clear" w:color="auto" w:fill="auto"/>
            <w:noWrap/>
            <w:vAlign w:val="center"/>
          </w:tcPr>
          <w:p>
            <w:pPr>
              <w:widowControl/>
              <w:ind w:firstLine="320" w:firstLineChars="1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其中:65岁及以上</w:t>
            </w:r>
          </w:p>
        </w:tc>
        <w:tc>
          <w:tcPr>
            <w:tcW w:w="2781" w:type="dxa"/>
            <w:tcBorders>
              <w:top w:val="nil"/>
              <w:left w:val="nil"/>
              <w:bottom w:val="single" w:color="auto" w:sz="12" w:space="0"/>
              <w:right w:val="single" w:color="000000" w:sz="8" w:space="0"/>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10511</w:t>
            </w:r>
          </w:p>
        </w:tc>
        <w:tc>
          <w:tcPr>
            <w:tcW w:w="2530" w:type="dxa"/>
            <w:tcBorders>
              <w:top w:val="nil"/>
              <w:left w:val="nil"/>
              <w:bottom w:val="single" w:color="auto" w:sz="12" w:space="0"/>
              <w:right w:val="nil"/>
            </w:tcBorders>
            <w:shd w:val="clear" w:color="auto" w:fill="auto"/>
            <w:noWrap/>
            <w:vAlign w:val="center"/>
          </w:tcPr>
          <w:p>
            <w:pPr>
              <w:widowControl/>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18.04</w:t>
            </w:r>
          </w:p>
        </w:tc>
      </w:tr>
    </w:tbl>
    <w:p>
      <w:pPr>
        <w:numPr>
          <w:ilvl w:val="0"/>
          <w:numId w:val="0"/>
        </w:numPr>
        <w:ind w:firstLine="643" w:firstLineChars="200"/>
        <w:rPr>
          <w:rFonts w:hint="eastAsia" w:ascii="仿宋" w:hAnsi="仿宋" w:eastAsia="仿宋" w:cs="仿宋_GB2312"/>
          <w:b/>
          <w:sz w:val="32"/>
          <w:szCs w:val="32"/>
          <w:lang w:val="en-US" w:eastAsia="zh-CN"/>
        </w:rPr>
      </w:pPr>
    </w:p>
    <w:p>
      <w:pPr>
        <w:numPr>
          <w:ilvl w:val="0"/>
          <w:numId w:val="0"/>
        </w:numPr>
        <w:ind w:firstLine="643" w:firstLineChars="200"/>
        <w:rPr>
          <w:rFonts w:hint="eastAsia" w:ascii="仿宋" w:hAnsi="仿宋" w:eastAsia="仿宋" w:cs="仿宋_GB2312"/>
          <w:b/>
          <w:sz w:val="32"/>
          <w:szCs w:val="32"/>
          <w:lang w:val="en-US" w:eastAsia="zh-CN"/>
        </w:rPr>
      </w:pPr>
    </w:p>
    <w:p>
      <w:pPr>
        <w:numPr>
          <w:ilvl w:val="0"/>
          <w:numId w:val="0"/>
        </w:numPr>
        <w:ind w:firstLine="643" w:firstLineChars="200"/>
        <w:rPr>
          <w:rFonts w:hint="eastAsia" w:ascii="仿宋" w:hAnsi="仿宋" w:eastAsia="仿宋" w:cs="仿宋_GB2312"/>
          <w:b/>
          <w:sz w:val="32"/>
          <w:szCs w:val="32"/>
        </w:rPr>
      </w:pPr>
      <w:r>
        <w:rPr>
          <w:rFonts w:hint="eastAsia" w:ascii="仿宋" w:hAnsi="仿宋" w:eastAsia="仿宋" w:cs="仿宋_GB2312"/>
          <w:b/>
          <w:sz w:val="32"/>
          <w:szCs w:val="32"/>
          <w:lang w:val="en-US" w:eastAsia="zh-CN"/>
        </w:rPr>
        <w:t>八、</w:t>
      </w:r>
      <w:r>
        <w:rPr>
          <w:rFonts w:hint="eastAsia" w:ascii="仿宋" w:hAnsi="仿宋" w:eastAsia="仿宋" w:cs="仿宋_GB2312"/>
          <w:b/>
          <w:sz w:val="32"/>
          <w:szCs w:val="32"/>
        </w:rPr>
        <w:t>乡镇人口年龄构成</w:t>
      </w:r>
    </w:p>
    <w:p>
      <w:pPr>
        <w:numPr>
          <w:ilvl w:val="0"/>
          <w:numId w:val="0"/>
        </w:numPr>
        <w:rPr>
          <w:rFonts w:hint="eastAsia" w:ascii="仿宋" w:hAnsi="仿宋" w:eastAsia="仿宋" w:cs="仿宋_GB2312"/>
          <w:b/>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8个乡镇中，15—59岁人口比重均在57%—66%之间，其中长白镇15—59岁人口比重最高,为65.67%。</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各乡镇65岁及以上老年人口比重均在14%以上，其中比重最低的是长白镇，为14.88%，比重最高的是金华乡,为27.08%。</w:t>
      </w: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p>
    <w:p>
      <w:pPr>
        <w:ind w:firstLine="2249" w:firstLineChars="700"/>
        <w:rPr>
          <w:rFonts w:hint="eastAsia" w:ascii="仿宋" w:hAnsi="仿宋" w:eastAsia="仿宋" w:cs="仿宋_GB2312"/>
          <w:b/>
          <w:sz w:val="32"/>
          <w:szCs w:val="32"/>
        </w:rPr>
      </w:pPr>
    </w:p>
    <w:p>
      <w:pPr>
        <w:ind w:firstLine="2249" w:firstLineChars="700"/>
        <w:rPr>
          <w:rFonts w:ascii="仿宋" w:hAnsi="仿宋" w:eastAsia="仿宋" w:cs="仿宋_GB2312"/>
          <w:b/>
          <w:sz w:val="32"/>
          <w:szCs w:val="32"/>
        </w:rPr>
      </w:pPr>
      <w:r>
        <w:rPr>
          <w:rFonts w:hint="eastAsia" w:ascii="仿宋" w:hAnsi="仿宋" w:eastAsia="仿宋" w:cs="仿宋_GB2312"/>
          <w:b/>
          <w:sz w:val="32"/>
          <w:szCs w:val="32"/>
        </w:rPr>
        <w:t>表</w:t>
      </w:r>
      <w:r>
        <w:rPr>
          <w:rFonts w:hint="eastAsia" w:ascii="仿宋" w:hAnsi="仿宋" w:eastAsia="仿宋" w:cs="仿宋_GB2312"/>
          <w:b/>
          <w:sz w:val="32"/>
          <w:szCs w:val="32"/>
          <w:lang w:val="en-US" w:eastAsia="zh-CN"/>
        </w:rPr>
        <w:t>1</w:t>
      </w:r>
      <w:r>
        <w:rPr>
          <w:rFonts w:hint="eastAsia" w:ascii="仿宋" w:hAnsi="仿宋" w:eastAsia="仿宋" w:cs="仿宋_GB2312"/>
          <w:b/>
          <w:sz w:val="32"/>
          <w:szCs w:val="32"/>
        </w:rPr>
        <w:t>-</w:t>
      </w:r>
      <w:r>
        <w:rPr>
          <w:rFonts w:hint="eastAsia" w:ascii="仿宋" w:hAnsi="仿宋" w:eastAsia="仿宋" w:cs="仿宋_GB2312"/>
          <w:b/>
          <w:sz w:val="32"/>
          <w:szCs w:val="32"/>
          <w:lang w:val="en-US" w:eastAsia="zh-CN"/>
        </w:rPr>
        <w:t>3</w:t>
      </w:r>
      <w:r>
        <w:rPr>
          <w:rFonts w:hint="eastAsia" w:eastAsia="仿宋" w:cs="仿宋_GB2312" w:asciiTheme="minorEastAsia" w:hAnsiTheme="minorEastAsia"/>
          <w:b/>
          <w:sz w:val="32"/>
          <w:szCs w:val="32"/>
        </w:rPr>
        <w:t> </w:t>
      </w:r>
      <w:r>
        <w:rPr>
          <w:rFonts w:hint="eastAsia" w:ascii="仿宋" w:hAnsi="仿宋" w:eastAsia="仿宋" w:cs="仿宋_GB2312"/>
          <w:b/>
          <w:sz w:val="32"/>
          <w:szCs w:val="32"/>
        </w:rPr>
        <w:t xml:space="preserve"> 各</w:t>
      </w:r>
      <w:r>
        <w:rPr>
          <w:rFonts w:hint="eastAsia" w:ascii="仿宋" w:hAnsi="仿宋" w:eastAsia="仿宋" w:cs="宋体"/>
          <w:b/>
          <w:color w:val="000000"/>
          <w:kern w:val="0"/>
          <w:sz w:val="32"/>
          <w:szCs w:val="32"/>
        </w:rPr>
        <w:t>乡镇</w:t>
      </w:r>
      <w:r>
        <w:rPr>
          <w:rFonts w:hint="eastAsia" w:ascii="仿宋" w:hAnsi="仿宋" w:eastAsia="仿宋" w:cs="仿宋_GB2312"/>
          <w:b/>
          <w:sz w:val="32"/>
          <w:szCs w:val="32"/>
        </w:rPr>
        <w:t>人口年龄构成</w:t>
      </w:r>
    </w:p>
    <w:p>
      <w:pPr>
        <w:ind w:firstLine="2240" w:firstLineChars="700"/>
        <w:rPr>
          <w:rFonts w:ascii="仿宋" w:hAnsi="仿宋" w:eastAsia="仿宋" w:cs="仿宋_GB2312"/>
          <w:sz w:val="32"/>
          <w:szCs w:val="32"/>
        </w:rPr>
      </w:pPr>
      <w:r>
        <w:rPr>
          <w:rFonts w:hint="eastAsia" w:ascii="仿宋" w:hAnsi="仿宋" w:eastAsia="仿宋" w:cs="仿宋_GB2312"/>
          <w:sz w:val="32"/>
          <w:szCs w:val="32"/>
        </w:rPr>
        <w:t>　</w:t>
      </w:r>
    </w:p>
    <w:p>
      <w:pPr>
        <w:ind w:firstLine="7040" w:firstLineChars="2200"/>
        <w:rPr>
          <w:rFonts w:ascii="仿宋" w:hAnsi="仿宋" w:eastAsia="仿宋" w:cs="仿宋_GB2312"/>
          <w:sz w:val="32"/>
          <w:szCs w:val="32"/>
        </w:rPr>
      </w:pPr>
      <w:r>
        <w:rPr>
          <w:rFonts w:hint="eastAsia" w:ascii="仿宋" w:hAnsi="仿宋" w:eastAsia="仿宋" w:cs="仿宋_GB2312"/>
          <w:sz w:val="32"/>
          <w:szCs w:val="32"/>
        </w:rPr>
        <w:t>单位：%</w:t>
      </w:r>
    </w:p>
    <w:tbl>
      <w:tblPr>
        <w:tblStyle w:val="7"/>
        <w:tblW w:w="5000" w:type="pct"/>
        <w:tblInd w:w="0" w:type="dxa"/>
        <w:tblLayout w:type="autofit"/>
        <w:tblCellMar>
          <w:top w:w="0" w:type="dxa"/>
          <w:left w:w="108" w:type="dxa"/>
          <w:bottom w:w="0" w:type="dxa"/>
          <w:right w:w="108" w:type="dxa"/>
        </w:tblCellMar>
      </w:tblPr>
      <w:tblGrid>
        <w:gridCol w:w="2456"/>
        <w:gridCol w:w="1126"/>
        <w:gridCol w:w="1266"/>
        <w:gridCol w:w="1686"/>
        <w:gridCol w:w="1988"/>
      </w:tblGrid>
      <w:tr>
        <w:tblPrEx>
          <w:tblCellMar>
            <w:top w:w="0" w:type="dxa"/>
            <w:left w:w="108" w:type="dxa"/>
            <w:bottom w:w="0" w:type="dxa"/>
            <w:right w:w="108" w:type="dxa"/>
          </w:tblCellMar>
        </w:tblPrEx>
        <w:trPr>
          <w:trHeight w:val="944" w:hRule="atLeast"/>
        </w:trPr>
        <w:tc>
          <w:tcPr>
            <w:tcW w:w="1227" w:type="pct"/>
            <w:vMerge w:val="restart"/>
            <w:tcBorders>
              <w:top w:val="single" w:color="auto" w:sz="12" w:space="0"/>
              <w:left w:val="nil"/>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乡镇</w:t>
            </w:r>
          </w:p>
        </w:tc>
        <w:tc>
          <w:tcPr>
            <w:tcW w:w="3773" w:type="pct"/>
            <w:gridSpan w:val="4"/>
            <w:tcBorders>
              <w:top w:val="single" w:color="auto" w:sz="12" w:space="0"/>
              <w:left w:val="nil"/>
              <w:bottom w:val="single" w:color="auto" w:sz="8" w:space="0"/>
              <w:right w:val="nil"/>
            </w:tcBorders>
            <w:shd w:val="clear" w:color="auto" w:fill="auto"/>
            <w:noWrap/>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占总人口比重</w:t>
            </w:r>
          </w:p>
          <w:p>
            <w:pPr>
              <w:widowControl/>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trHeight w:val="630" w:hRule="atLeast"/>
        </w:trPr>
        <w:tc>
          <w:tcPr>
            <w:tcW w:w="1227" w:type="pct"/>
            <w:vMerge w:val="continue"/>
            <w:tcBorders>
              <w:top w:val="single" w:color="auto" w:sz="12" w:space="0"/>
              <w:left w:val="nil"/>
              <w:bottom w:val="single" w:color="000000" w:sz="8" w:space="0"/>
              <w:right w:val="single" w:color="auto" w:sz="8" w:space="0"/>
            </w:tcBorders>
            <w:vAlign w:val="center"/>
          </w:tcPr>
          <w:p>
            <w:pPr>
              <w:widowControl/>
              <w:jc w:val="left"/>
              <w:rPr>
                <w:rFonts w:ascii="仿宋" w:hAnsi="仿宋" w:eastAsia="仿宋" w:cs="宋体"/>
                <w:color w:val="000000"/>
                <w:kern w:val="0"/>
                <w:sz w:val="28"/>
                <w:szCs w:val="28"/>
              </w:rPr>
            </w:pPr>
          </w:p>
        </w:tc>
        <w:tc>
          <w:tcPr>
            <w:tcW w:w="749"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0-14岁</w:t>
            </w:r>
          </w:p>
        </w:tc>
        <w:tc>
          <w:tcPr>
            <w:tcW w:w="701" w:type="pct"/>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15-59岁</w:t>
            </w:r>
          </w:p>
        </w:tc>
        <w:tc>
          <w:tcPr>
            <w:tcW w:w="931" w:type="pct"/>
            <w:vMerge w:val="restart"/>
            <w:tcBorders>
              <w:top w:val="nil"/>
              <w:left w:val="single" w:color="auto" w:sz="8" w:space="0"/>
              <w:bottom w:val="single" w:color="000000" w:sz="8" w:space="0"/>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60岁及以上</w:t>
            </w:r>
          </w:p>
        </w:tc>
        <w:tc>
          <w:tcPr>
            <w:tcW w:w="1391" w:type="pct"/>
            <w:tcBorders>
              <w:top w:val="nil"/>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eastAsia="仿宋" w:cs="宋体" w:asciiTheme="minorEastAsia" w:hAnsiTheme="minorEastAsia"/>
                <w:color w:val="000000"/>
                <w:kern w:val="0"/>
                <w:sz w:val="28"/>
                <w:szCs w:val="28"/>
              </w:rPr>
              <w:t>  </w:t>
            </w:r>
          </w:p>
        </w:tc>
      </w:tr>
      <w:tr>
        <w:tblPrEx>
          <w:tblCellMar>
            <w:top w:w="0" w:type="dxa"/>
            <w:left w:w="108" w:type="dxa"/>
            <w:bottom w:w="0" w:type="dxa"/>
            <w:right w:w="108" w:type="dxa"/>
          </w:tblCellMar>
        </w:tblPrEx>
        <w:trPr>
          <w:trHeight w:val="421" w:hRule="atLeast"/>
        </w:trPr>
        <w:tc>
          <w:tcPr>
            <w:tcW w:w="1227" w:type="pct"/>
            <w:vMerge w:val="continue"/>
            <w:tcBorders>
              <w:top w:val="single" w:color="auto" w:sz="12" w:space="0"/>
              <w:left w:val="nil"/>
              <w:bottom w:val="single" w:color="000000" w:sz="8" w:space="0"/>
              <w:right w:val="single" w:color="auto" w:sz="8" w:space="0"/>
            </w:tcBorders>
            <w:vAlign w:val="center"/>
          </w:tcPr>
          <w:p>
            <w:pPr>
              <w:widowControl/>
              <w:jc w:val="left"/>
              <w:rPr>
                <w:rFonts w:ascii="仿宋" w:hAnsi="仿宋" w:eastAsia="仿宋" w:cs="宋体"/>
                <w:color w:val="000000"/>
                <w:kern w:val="0"/>
                <w:sz w:val="28"/>
                <w:szCs w:val="28"/>
              </w:rPr>
            </w:pPr>
          </w:p>
        </w:tc>
        <w:tc>
          <w:tcPr>
            <w:tcW w:w="749"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8"/>
                <w:szCs w:val="28"/>
              </w:rPr>
            </w:pPr>
          </w:p>
        </w:tc>
        <w:tc>
          <w:tcPr>
            <w:tcW w:w="701" w:type="pct"/>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color w:val="000000"/>
                <w:kern w:val="0"/>
                <w:sz w:val="28"/>
                <w:szCs w:val="28"/>
              </w:rPr>
            </w:pPr>
          </w:p>
        </w:tc>
        <w:tc>
          <w:tcPr>
            <w:tcW w:w="931" w:type="pct"/>
            <w:vMerge w:val="continue"/>
            <w:tcBorders>
              <w:top w:val="nil"/>
              <w:left w:val="single" w:color="auto" w:sz="8" w:space="0"/>
              <w:bottom w:val="single" w:color="000000" w:sz="8" w:space="0"/>
              <w:right w:val="nil"/>
            </w:tcBorders>
            <w:vAlign w:val="center"/>
          </w:tcPr>
          <w:p>
            <w:pPr>
              <w:widowControl/>
              <w:jc w:val="left"/>
              <w:rPr>
                <w:rFonts w:ascii="仿宋" w:hAnsi="仿宋" w:eastAsia="仿宋" w:cs="宋体"/>
                <w:color w:val="000000"/>
                <w:kern w:val="0"/>
                <w:sz w:val="28"/>
                <w:szCs w:val="28"/>
              </w:rPr>
            </w:pPr>
          </w:p>
        </w:tc>
        <w:tc>
          <w:tcPr>
            <w:tcW w:w="1391" w:type="pct"/>
            <w:tcBorders>
              <w:top w:val="nil"/>
              <w:left w:val="single" w:color="auto" w:sz="8" w:space="0"/>
              <w:bottom w:val="single" w:color="auto" w:sz="8" w:space="0"/>
              <w:right w:val="nil"/>
            </w:tcBorders>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其中：65岁</w:t>
            </w:r>
          </w:p>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及以上</w:t>
            </w:r>
          </w:p>
        </w:tc>
      </w:tr>
      <w:tr>
        <w:tblPrEx>
          <w:tblCellMar>
            <w:top w:w="0" w:type="dxa"/>
            <w:left w:w="108" w:type="dxa"/>
            <w:bottom w:w="0" w:type="dxa"/>
            <w:right w:w="108" w:type="dxa"/>
          </w:tblCellMar>
        </w:tblPrEx>
        <w:trPr>
          <w:trHeight w:val="372" w:hRule="atLeast"/>
        </w:trPr>
        <w:tc>
          <w:tcPr>
            <w:tcW w:w="1227" w:type="pct"/>
            <w:tcBorders>
              <w:top w:val="nil"/>
              <w:left w:val="nil"/>
              <w:bottom w:val="nil"/>
              <w:right w:val="single" w:color="auto" w:sz="8" w:space="0"/>
            </w:tcBorders>
            <w:shd w:val="clear" w:color="auto" w:fill="auto"/>
            <w:noWrap/>
            <w:vAlign w:val="bottom"/>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长白朝鲜族自治县</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9.86</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63.57</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26.58</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18.04</w:t>
            </w:r>
          </w:p>
        </w:tc>
      </w:tr>
      <w:tr>
        <w:tblPrEx>
          <w:tblCellMar>
            <w:top w:w="0" w:type="dxa"/>
            <w:left w:w="108" w:type="dxa"/>
            <w:bottom w:w="0" w:type="dxa"/>
            <w:right w:w="108" w:type="dxa"/>
          </w:tblCellMar>
        </w:tblPrEx>
        <w:trPr>
          <w:trHeight w:val="372"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长白镇</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11.91</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65.67</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22.42</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14.88</w:t>
            </w:r>
          </w:p>
        </w:tc>
      </w:tr>
      <w:tr>
        <w:tblPrEx>
          <w:tblCellMar>
            <w:top w:w="0" w:type="dxa"/>
            <w:left w:w="108" w:type="dxa"/>
            <w:bottom w:w="0" w:type="dxa"/>
            <w:right w:w="108" w:type="dxa"/>
          </w:tblCellMar>
        </w:tblPrEx>
        <w:trPr>
          <w:trHeight w:val="372"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八道沟镇</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9.34</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61.62</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29.04</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20.27</w:t>
            </w:r>
          </w:p>
        </w:tc>
      </w:tr>
      <w:tr>
        <w:tblPrEx>
          <w:tblCellMar>
            <w:top w:w="0" w:type="dxa"/>
            <w:left w:w="108" w:type="dxa"/>
            <w:bottom w:w="0" w:type="dxa"/>
            <w:right w:w="108" w:type="dxa"/>
          </w:tblCellMar>
        </w:tblPrEx>
        <w:trPr>
          <w:trHeight w:val="372"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十四道沟镇</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6.29</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63.62</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30.09</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19.86</w:t>
            </w:r>
          </w:p>
        </w:tc>
      </w:tr>
      <w:tr>
        <w:tblPrEx>
          <w:tblCellMar>
            <w:top w:w="0" w:type="dxa"/>
            <w:left w:w="108" w:type="dxa"/>
            <w:bottom w:w="0" w:type="dxa"/>
            <w:right w:w="108" w:type="dxa"/>
          </w:tblCellMar>
        </w:tblPrEx>
        <w:trPr>
          <w:trHeight w:val="372"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马鹿沟镇</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6.18</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59.88</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33.94</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22.92</w:t>
            </w:r>
          </w:p>
        </w:tc>
      </w:tr>
      <w:tr>
        <w:tblPrEx>
          <w:tblCellMar>
            <w:top w:w="0" w:type="dxa"/>
            <w:left w:w="108" w:type="dxa"/>
            <w:bottom w:w="0" w:type="dxa"/>
            <w:right w:w="108" w:type="dxa"/>
          </w:tblCellMar>
        </w:tblPrEx>
        <w:trPr>
          <w:trHeight w:val="400"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宝泉山镇</w:t>
            </w:r>
          </w:p>
        </w:tc>
        <w:tc>
          <w:tcPr>
            <w:tcW w:w="749"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9.22</w:t>
            </w:r>
          </w:p>
        </w:tc>
        <w:tc>
          <w:tcPr>
            <w:tcW w:w="70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61.68</w:t>
            </w:r>
          </w:p>
        </w:tc>
        <w:tc>
          <w:tcPr>
            <w:tcW w:w="931" w:type="pct"/>
            <w:tcBorders>
              <w:top w:val="nil"/>
              <w:left w:val="nil"/>
              <w:bottom w:val="nil"/>
              <w:right w:val="single" w:color="auto" w:sz="8" w:space="0"/>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29.10</w:t>
            </w:r>
          </w:p>
        </w:tc>
        <w:tc>
          <w:tcPr>
            <w:tcW w:w="1391" w:type="pct"/>
            <w:tcBorders>
              <w:top w:val="nil"/>
              <w:left w:val="nil"/>
              <w:bottom w:val="nil"/>
              <w:right w:val="nil"/>
            </w:tcBorders>
            <w:shd w:val="clear" w:color="auto" w:fill="auto"/>
            <w:noWrap/>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20.08</w:t>
            </w:r>
          </w:p>
        </w:tc>
      </w:tr>
      <w:tr>
        <w:tblPrEx>
          <w:tblCellMar>
            <w:top w:w="0" w:type="dxa"/>
            <w:left w:w="108" w:type="dxa"/>
            <w:bottom w:w="0" w:type="dxa"/>
            <w:right w:w="108" w:type="dxa"/>
          </w:tblCellMar>
        </w:tblPrEx>
        <w:trPr>
          <w:trHeight w:val="294"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ascii="仿宋" w:hAnsi="仿宋" w:eastAsia="仿宋" w:cs="宋体"/>
                <w:color w:val="000000"/>
                <w:kern w:val="0"/>
                <w:sz w:val="28"/>
                <w:szCs w:val="28"/>
              </w:rPr>
              <w:t>新房子镇</w:t>
            </w:r>
          </w:p>
        </w:tc>
        <w:tc>
          <w:tcPr>
            <w:tcW w:w="749"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6.20</w:t>
            </w:r>
          </w:p>
        </w:tc>
        <w:tc>
          <w:tcPr>
            <w:tcW w:w="701"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60.35</w:t>
            </w:r>
          </w:p>
        </w:tc>
        <w:tc>
          <w:tcPr>
            <w:tcW w:w="931"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33.45</w:t>
            </w:r>
          </w:p>
        </w:tc>
        <w:tc>
          <w:tcPr>
            <w:tcW w:w="1391" w:type="pct"/>
            <w:tcBorders>
              <w:top w:val="nil"/>
              <w:left w:val="nil"/>
              <w:bottom w:val="nil"/>
              <w:right w:val="nil"/>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23.07</w:t>
            </w:r>
          </w:p>
        </w:tc>
      </w:tr>
      <w:tr>
        <w:tblPrEx>
          <w:tblCellMar>
            <w:top w:w="0" w:type="dxa"/>
            <w:left w:w="108" w:type="dxa"/>
            <w:bottom w:w="0" w:type="dxa"/>
            <w:right w:w="108" w:type="dxa"/>
          </w:tblCellMar>
        </w:tblPrEx>
        <w:trPr>
          <w:trHeight w:val="294" w:hRule="atLeast"/>
        </w:trPr>
        <w:tc>
          <w:tcPr>
            <w:tcW w:w="1227" w:type="pct"/>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十二道沟镇</w:t>
            </w:r>
          </w:p>
        </w:tc>
        <w:tc>
          <w:tcPr>
            <w:tcW w:w="749"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6.22</w:t>
            </w:r>
          </w:p>
        </w:tc>
        <w:tc>
          <w:tcPr>
            <w:tcW w:w="701"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59.92</w:t>
            </w:r>
          </w:p>
        </w:tc>
        <w:tc>
          <w:tcPr>
            <w:tcW w:w="931" w:type="pct"/>
            <w:tcBorders>
              <w:top w:val="nil"/>
              <w:left w:val="nil"/>
              <w:bottom w:val="nil"/>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33.86</w:t>
            </w:r>
          </w:p>
        </w:tc>
        <w:tc>
          <w:tcPr>
            <w:tcW w:w="1391" w:type="pct"/>
            <w:tcBorders>
              <w:top w:val="nil"/>
              <w:left w:val="nil"/>
              <w:bottom w:val="nil"/>
              <w:right w:val="nil"/>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24.59</w:t>
            </w:r>
          </w:p>
        </w:tc>
      </w:tr>
      <w:tr>
        <w:tblPrEx>
          <w:tblCellMar>
            <w:top w:w="0" w:type="dxa"/>
            <w:left w:w="108" w:type="dxa"/>
            <w:bottom w:w="0" w:type="dxa"/>
            <w:right w:w="108" w:type="dxa"/>
          </w:tblCellMar>
        </w:tblPrEx>
        <w:trPr>
          <w:trHeight w:val="294" w:hRule="atLeast"/>
        </w:trPr>
        <w:tc>
          <w:tcPr>
            <w:tcW w:w="1227" w:type="pct"/>
            <w:tcBorders>
              <w:top w:val="nil"/>
              <w:left w:val="nil"/>
              <w:bottom w:val="single" w:color="auto" w:sz="12" w:space="0"/>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金华乡</w:t>
            </w:r>
          </w:p>
        </w:tc>
        <w:tc>
          <w:tcPr>
            <w:tcW w:w="749" w:type="pct"/>
            <w:tcBorders>
              <w:top w:val="nil"/>
              <w:left w:val="nil"/>
              <w:bottom w:val="single" w:color="auto" w:sz="12" w:space="0"/>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5.18</w:t>
            </w:r>
          </w:p>
        </w:tc>
        <w:tc>
          <w:tcPr>
            <w:tcW w:w="701" w:type="pct"/>
            <w:tcBorders>
              <w:top w:val="nil"/>
              <w:left w:val="nil"/>
              <w:bottom w:val="single" w:color="auto" w:sz="12" w:space="0"/>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57.05</w:t>
            </w:r>
          </w:p>
        </w:tc>
        <w:tc>
          <w:tcPr>
            <w:tcW w:w="931" w:type="pct"/>
            <w:tcBorders>
              <w:top w:val="nil"/>
              <w:left w:val="nil"/>
              <w:bottom w:val="single" w:color="auto" w:sz="12" w:space="0"/>
              <w:right w:val="single" w:color="auto" w:sz="8" w:space="0"/>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37.78</w:t>
            </w:r>
          </w:p>
        </w:tc>
        <w:tc>
          <w:tcPr>
            <w:tcW w:w="1391" w:type="pct"/>
            <w:tcBorders>
              <w:top w:val="nil"/>
              <w:left w:val="nil"/>
              <w:bottom w:val="single" w:color="auto" w:sz="12" w:space="0"/>
              <w:right w:val="nil"/>
            </w:tcBorders>
            <w:shd w:val="clear" w:color="auto" w:fill="auto"/>
            <w:vAlign w:val="bottom"/>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27.08</w:t>
            </w:r>
          </w:p>
        </w:tc>
      </w:tr>
    </w:tbl>
    <w:p>
      <w:pPr>
        <w:rPr>
          <w:rFonts w:ascii="仿宋" w:hAnsi="仿宋" w:eastAsia="仿宋" w:cs="仿宋_GB2312"/>
          <w:b/>
          <w:sz w:val="32"/>
          <w:szCs w:val="32"/>
        </w:rPr>
      </w:pPr>
    </w:p>
    <w:p>
      <w:pPr>
        <w:rPr>
          <w:rFonts w:ascii="仿宋" w:hAnsi="仿宋" w:eastAsia="仿宋" w:cs="仿宋_GB2312"/>
          <w:b/>
          <w:sz w:val="32"/>
          <w:szCs w:val="32"/>
        </w:rPr>
      </w:pPr>
    </w:p>
    <w:p>
      <w:pPr>
        <w:numPr>
          <w:ilvl w:val="0"/>
          <w:numId w:val="0"/>
        </w:numPr>
        <w:ind w:firstLine="643" w:firstLineChars="200"/>
        <w:rPr>
          <w:rFonts w:hint="eastAsia" w:ascii="仿宋" w:hAnsi="仿宋" w:eastAsia="仿宋" w:cs="仿宋_GB2312"/>
          <w:b/>
          <w:sz w:val="32"/>
          <w:szCs w:val="32"/>
          <w:lang w:val="en-US" w:eastAsia="zh-CN"/>
        </w:rPr>
      </w:pPr>
    </w:p>
    <w:p>
      <w:pPr>
        <w:numPr>
          <w:ilvl w:val="0"/>
          <w:numId w:val="0"/>
        </w:numPr>
        <w:ind w:firstLine="643" w:firstLineChars="200"/>
        <w:rPr>
          <w:rFonts w:hint="eastAsia" w:ascii="仿宋" w:hAnsi="仿宋" w:eastAsia="仿宋" w:cs="仿宋_GB2312"/>
          <w:b/>
          <w:sz w:val="32"/>
          <w:szCs w:val="32"/>
          <w:lang w:val="en-US" w:eastAsia="zh-CN"/>
        </w:rPr>
      </w:pPr>
    </w:p>
    <w:p>
      <w:pPr>
        <w:numPr>
          <w:ilvl w:val="0"/>
          <w:numId w:val="0"/>
        </w:numPr>
        <w:ind w:firstLine="643" w:firstLineChars="200"/>
        <w:rPr>
          <w:rFonts w:hint="eastAsia" w:ascii="仿宋" w:hAnsi="仿宋" w:eastAsia="仿宋" w:cs="仿宋_GB2312"/>
          <w:b/>
          <w:sz w:val="32"/>
          <w:szCs w:val="32"/>
        </w:rPr>
      </w:pPr>
      <w:r>
        <w:rPr>
          <w:rFonts w:hint="eastAsia" w:ascii="仿宋" w:hAnsi="仿宋" w:eastAsia="仿宋" w:cs="仿宋_GB2312"/>
          <w:b/>
          <w:sz w:val="32"/>
          <w:szCs w:val="32"/>
          <w:lang w:val="en-US" w:eastAsia="zh-CN"/>
        </w:rPr>
        <w:t>九、</w:t>
      </w:r>
      <w:r>
        <w:rPr>
          <w:rFonts w:hint="eastAsia" w:ascii="仿宋" w:hAnsi="仿宋" w:eastAsia="仿宋" w:cs="仿宋_GB2312"/>
          <w:b/>
          <w:sz w:val="32"/>
          <w:szCs w:val="32"/>
        </w:rPr>
        <w:t>受教育程度人口</w:t>
      </w:r>
    </w:p>
    <w:p>
      <w:pPr>
        <w:numPr>
          <w:ilvl w:val="0"/>
          <w:numId w:val="0"/>
        </w:numPr>
        <w:ind w:leftChars="200"/>
        <w:rPr>
          <w:rFonts w:hint="eastAsia" w:ascii="仿宋" w:hAnsi="仿宋" w:eastAsia="仿宋" w:cs="仿宋_GB2312"/>
          <w:b/>
          <w:sz w:val="32"/>
          <w:szCs w:val="32"/>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全县常住人口中，拥有大学（指大专及以上）文化程度的人口为9986人；拥有高中（含中专）文化程度的人口为13457人；拥有初中文化程度的人口为19145人；拥有小学文化程度的人口为11451人（以上各种受教育程度的人包括各类学校的毕业生、肄业生和在校生）。</w:t>
      </w:r>
      <w:r>
        <w:rPr>
          <w:rFonts w:hint="eastAsia" w:ascii="仿宋" w:hAnsi="仿宋" w:eastAsia="仿宋"/>
          <w:sz w:val="32"/>
          <w:szCs w:val="32"/>
        </w:rPr>
        <w:t>同2010年第六次全国人口普查相比，每10万人中拥有大学文化程度的人口由10388人上升为17139人；拥有高中文化程度的人口由21580人上升为23096人；拥有初中文化程度的人口由37905人下降为32858人；拥有小学文化程度的人口由22449人下降为19653人。</w:t>
      </w:r>
      <w:r>
        <w:rPr>
          <w:rFonts w:hint="eastAsia" w:ascii="仿宋" w:hAnsi="仿宋" w:eastAsia="仿宋" w:cs="仿宋_GB2312"/>
          <w:sz w:val="32"/>
          <w:szCs w:val="32"/>
        </w:rPr>
        <w:t>　</w:t>
      </w:r>
    </w:p>
    <w:p>
      <w:pPr>
        <w:ind w:firstLine="640" w:firstLineChars="200"/>
        <w:rPr>
          <w:rFonts w:hint="eastAsia" w:ascii="仿宋" w:hAnsi="仿宋" w:eastAsia="仿宋" w:cs="仿宋_GB2312"/>
          <w:sz w:val="32"/>
          <w:szCs w:val="32"/>
        </w:rPr>
      </w:pPr>
    </w:p>
    <w:p>
      <w:pPr>
        <w:numPr>
          <w:ilvl w:val="0"/>
          <w:numId w:val="0"/>
        </w:numPr>
        <w:ind w:firstLine="643" w:firstLineChars="200"/>
        <w:rPr>
          <w:rFonts w:hint="eastAsia" w:ascii="仿宋" w:hAnsi="仿宋" w:eastAsia="仿宋" w:cs="仿宋_GB2312"/>
          <w:b/>
          <w:sz w:val="32"/>
          <w:szCs w:val="32"/>
          <w:vertAlign w:val="superscript"/>
        </w:rPr>
      </w:pPr>
      <w:r>
        <w:rPr>
          <w:rFonts w:hint="eastAsia" w:ascii="仿宋" w:hAnsi="仿宋" w:eastAsia="仿宋" w:cs="仿宋_GB2312"/>
          <w:b/>
          <w:sz w:val="32"/>
          <w:szCs w:val="32"/>
          <w:lang w:val="en-US" w:eastAsia="zh-CN"/>
        </w:rPr>
        <w:t>十、</w:t>
      </w:r>
      <w:r>
        <w:rPr>
          <w:rFonts w:hint="eastAsia" w:ascii="仿宋" w:hAnsi="仿宋" w:eastAsia="仿宋" w:cs="仿宋_GB2312"/>
          <w:b/>
          <w:sz w:val="32"/>
          <w:szCs w:val="32"/>
        </w:rPr>
        <w:t>平均受教育年限</w:t>
      </w:r>
      <w:r>
        <w:rPr>
          <w:rFonts w:hint="eastAsia" w:ascii="仿宋" w:hAnsi="仿宋" w:eastAsia="仿宋" w:cs="仿宋_GB2312"/>
          <w:b/>
          <w:sz w:val="32"/>
          <w:szCs w:val="32"/>
          <w:vertAlign w:val="superscript"/>
        </w:rPr>
        <w:t>[</w:t>
      </w:r>
      <w:r>
        <w:rPr>
          <w:rFonts w:hint="eastAsia" w:ascii="仿宋" w:hAnsi="仿宋" w:eastAsia="仿宋" w:cs="仿宋_GB2312"/>
          <w:b/>
          <w:sz w:val="32"/>
          <w:szCs w:val="32"/>
          <w:vertAlign w:val="superscript"/>
          <w:lang w:val="en-US" w:eastAsia="zh-CN"/>
        </w:rPr>
        <w:t>7</w:t>
      </w:r>
      <w:r>
        <w:rPr>
          <w:rFonts w:hint="eastAsia" w:ascii="仿宋" w:hAnsi="仿宋" w:eastAsia="仿宋" w:cs="仿宋_GB2312"/>
          <w:b/>
          <w:sz w:val="32"/>
          <w:szCs w:val="32"/>
          <w:vertAlign w:val="superscript"/>
        </w:rPr>
        <w:t>]</w:t>
      </w:r>
    </w:p>
    <w:p>
      <w:pPr>
        <w:numPr>
          <w:ilvl w:val="0"/>
          <w:numId w:val="0"/>
        </w:numPr>
        <w:ind w:firstLine="643" w:firstLineChars="200"/>
        <w:rPr>
          <w:rFonts w:hint="eastAsia" w:ascii="仿宋" w:hAnsi="仿宋" w:eastAsia="仿宋" w:cs="仿宋_GB2312"/>
          <w:b/>
          <w:sz w:val="32"/>
          <w:szCs w:val="32"/>
          <w:vertAlign w:val="superscript"/>
        </w:rPr>
      </w:pPr>
    </w:p>
    <w:p>
      <w:pPr>
        <w:ind w:firstLine="640" w:firstLineChars="200"/>
        <w:rPr>
          <w:rFonts w:ascii="仿宋" w:hAnsi="仿宋" w:eastAsia="仿宋" w:cs="仿宋_GB2312"/>
          <w:color w:val="auto"/>
          <w:sz w:val="32"/>
          <w:szCs w:val="32"/>
        </w:rPr>
      </w:pPr>
      <w:r>
        <w:rPr>
          <w:rFonts w:hint="eastAsia" w:ascii="仿宋" w:hAnsi="仿宋" w:eastAsia="仿宋" w:cs="仿宋_GB2312"/>
          <w:sz w:val="32"/>
          <w:szCs w:val="32"/>
        </w:rPr>
        <w:t>与2010年第六次全国人口普查相比，全县常住人口中，15岁及以上人口的平均受教育年限由</w:t>
      </w:r>
      <w:r>
        <w:rPr>
          <w:rFonts w:hint="eastAsia" w:ascii="仿宋" w:hAnsi="仿宋" w:eastAsia="仿宋" w:cs="仿宋_GB2312"/>
          <w:color w:val="auto"/>
          <w:sz w:val="32"/>
          <w:szCs w:val="32"/>
          <w:highlight w:val="none"/>
        </w:rPr>
        <w:t>9.68</w:t>
      </w:r>
      <w:r>
        <w:rPr>
          <w:rFonts w:hint="eastAsia" w:ascii="仿宋" w:hAnsi="仿宋" w:eastAsia="仿宋" w:cs="仿宋_GB2312"/>
          <w:sz w:val="32"/>
          <w:szCs w:val="32"/>
        </w:rPr>
        <w:t>年增长至10.25年。</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8个乡镇中，平均受教育年限在9年以上的有2个，在7年至9年之间的有6个。</w:t>
      </w:r>
    </w:p>
    <w:p>
      <w:pPr>
        <w:jc w:val="both"/>
        <w:rPr>
          <w:rFonts w:hint="eastAsia" w:ascii="仿宋" w:hAnsi="仿宋" w:eastAsia="仿宋" w:cs="仿宋_GB2312"/>
          <w:b/>
          <w:sz w:val="30"/>
          <w:szCs w:val="30"/>
        </w:rPr>
      </w:pPr>
    </w:p>
    <w:p>
      <w:pPr>
        <w:jc w:val="center"/>
        <w:rPr>
          <w:rFonts w:hint="eastAsia" w:ascii="仿宋" w:hAnsi="仿宋" w:eastAsia="仿宋" w:cs="仿宋_GB2312"/>
          <w:b/>
          <w:sz w:val="30"/>
          <w:szCs w:val="30"/>
        </w:rPr>
      </w:pPr>
    </w:p>
    <w:p>
      <w:pPr>
        <w:jc w:val="center"/>
        <w:rPr>
          <w:rFonts w:hint="eastAsia" w:ascii="仿宋" w:hAnsi="仿宋" w:eastAsia="仿宋" w:cs="仿宋_GB2312"/>
          <w:b/>
          <w:sz w:val="30"/>
          <w:szCs w:val="30"/>
        </w:rPr>
      </w:pPr>
    </w:p>
    <w:p>
      <w:pPr>
        <w:jc w:val="center"/>
        <w:rPr>
          <w:rFonts w:hint="eastAsia" w:ascii="仿宋" w:hAnsi="仿宋" w:eastAsia="仿宋" w:cs="仿宋_GB2312"/>
          <w:sz w:val="32"/>
          <w:szCs w:val="32"/>
          <w:lang w:val="en-US" w:eastAsia="zh-CN"/>
        </w:rPr>
      </w:pPr>
      <w:r>
        <w:rPr>
          <w:rFonts w:hint="eastAsia" w:ascii="仿宋" w:hAnsi="仿宋" w:eastAsia="仿宋" w:cs="仿宋_GB2312"/>
          <w:b/>
          <w:sz w:val="30"/>
          <w:szCs w:val="30"/>
        </w:rPr>
        <w:t>表</w:t>
      </w:r>
      <w:r>
        <w:rPr>
          <w:rFonts w:hint="eastAsia" w:ascii="仿宋" w:hAnsi="仿宋" w:eastAsia="仿宋" w:cs="仿宋_GB2312"/>
          <w:b/>
          <w:sz w:val="30"/>
          <w:szCs w:val="30"/>
          <w:lang w:val="en-US" w:eastAsia="zh-CN"/>
        </w:rPr>
        <w:t>1</w:t>
      </w:r>
      <w:r>
        <w:rPr>
          <w:rFonts w:hint="eastAsia" w:ascii="仿宋" w:hAnsi="仿宋" w:eastAsia="仿宋" w:cs="仿宋_GB2312"/>
          <w:b/>
          <w:sz w:val="30"/>
          <w:szCs w:val="30"/>
        </w:rPr>
        <w:t>-4  各乡镇15岁及以上人口平均受教育年限</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 xml:space="preserve">         </w:t>
      </w:r>
    </w:p>
    <w:p>
      <w:pPr>
        <w:jc w:val="center"/>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cs="宋体"/>
          <w:color w:val="000000"/>
          <w:kern w:val="0"/>
          <w:sz w:val="28"/>
          <w:szCs w:val="28"/>
          <w:lang w:val="en-US" w:eastAsia="zh-CN"/>
        </w:rPr>
        <w:t>单位：年</w:t>
      </w:r>
    </w:p>
    <w:tbl>
      <w:tblPr>
        <w:tblStyle w:val="7"/>
        <w:tblW w:w="8379" w:type="dxa"/>
        <w:tblInd w:w="96" w:type="dxa"/>
        <w:tblLayout w:type="autofit"/>
        <w:tblCellMar>
          <w:top w:w="0" w:type="dxa"/>
          <w:left w:w="108" w:type="dxa"/>
          <w:bottom w:w="0" w:type="dxa"/>
          <w:right w:w="108" w:type="dxa"/>
        </w:tblCellMar>
      </w:tblPr>
      <w:tblGrid>
        <w:gridCol w:w="4407"/>
        <w:gridCol w:w="3972"/>
      </w:tblGrid>
      <w:tr>
        <w:tblPrEx>
          <w:tblCellMar>
            <w:top w:w="0" w:type="dxa"/>
            <w:left w:w="108" w:type="dxa"/>
            <w:bottom w:w="0" w:type="dxa"/>
            <w:right w:w="108" w:type="dxa"/>
          </w:tblCellMar>
        </w:tblPrEx>
        <w:trPr>
          <w:trHeight w:val="353" w:hRule="atLeast"/>
        </w:trPr>
        <w:tc>
          <w:tcPr>
            <w:tcW w:w="4407" w:type="dxa"/>
            <w:tcBorders>
              <w:top w:val="single" w:color="auto" w:sz="12" w:space="0"/>
              <w:left w:val="nil"/>
              <w:bottom w:val="single" w:color="auto" w:sz="8" w:space="0"/>
              <w:right w:val="single" w:color="auto" w:sz="8" w:space="0"/>
            </w:tcBorders>
            <w:shd w:val="clear" w:color="auto" w:fill="auto"/>
            <w:noWrap/>
            <w:vAlign w:val="bottom"/>
          </w:tcPr>
          <w:p>
            <w:pPr>
              <w:widowControl/>
              <w:jc w:val="center"/>
              <w:rPr>
                <w:rFonts w:ascii="仿宋" w:hAnsi="仿宋" w:eastAsia="仿宋" w:cs="宋体"/>
                <w:color w:val="000000"/>
                <w:kern w:val="0"/>
                <w:sz w:val="28"/>
                <w:szCs w:val="28"/>
              </w:rPr>
            </w:pPr>
            <w:r>
              <w:rPr>
                <w:rFonts w:hint="eastAsia" w:ascii="仿宋" w:hAnsi="仿宋" w:eastAsia="仿宋" w:cs="仿宋_GB2312"/>
                <w:sz w:val="28"/>
                <w:szCs w:val="28"/>
              </w:rPr>
              <w:t>乡镇</w:t>
            </w:r>
          </w:p>
        </w:tc>
        <w:tc>
          <w:tcPr>
            <w:tcW w:w="3972" w:type="dxa"/>
            <w:tcBorders>
              <w:top w:val="single" w:color="auto" w:sz="12" w:space="0"/>
              <w:left w:val="nil"/>
              <w:bottom w:val="single" w:color="auto" w:sz="8" w:space="0"/>
              <w:right w:val="nil"/>
            </w:tcBorders>
            <w:shd w:val="clear" w:color="auto" w:fill="auto"/>
            <w:noWrap/>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平均受教育年限</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长白朝鲜族自治县</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10.25</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长白镇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11.50</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八道沟镇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9.04</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十四道沟镇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8.70</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马鹿沟镇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8.44</w:t>
            </w:r>
          </w:p>
        </w:tc>
      </w:tr>
      <w:tr>
        <w:tblPrEx>
          <w:tblCellMar>
            <w:top w:w="0" w:type="dxa"/>
            <w:left w:w="108" w:type="dxa"/>
            <w:bottom w:w="0" w:type="dxa"/>
            <w:right w:w="108" w:type="dxa"/>
          </w:tblCellMar>
        </w:tblPrEx>
        <w:trPr>
          <w:trHeight w:val="328" w:hRule="atLeast"/>
        </w:trPr>
        <w:tc>
          <w:tcPr>
            <w:tcW w:w="4407" w:type="dxa"/>
            <w:tcBorders>
              <w:top w:val="nil"/>
              <w:left w:val="nil"/>
              <w:bottom w:val="nil"/>
              <w:right w:val="single" w:color="auto" w:sz="8" w:space="0"/>
            </w:tcBorders>
            <w:shd w:val="clear" w:color="auto" w:fill="auto"/>
            <w:noWrap/>
            <w:vAlign w:val="center"/>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宝泉山镇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8.70</w:t>
            </w:r>
          </w:p>
        </w:tc>
      </w:tr>
      <w:tr>
        <w:tblPrEx>
          <w:tblCellMar>
            <w:top w:w="0" w:type="dxa"/>
            <w:left w:w="108" w:type="dxa"/>
            <w:bottom w:w="0" w:type="dxa"/>
            <w:right w:w="108" w:type="dxa"/>
          </w:tblCellMar>
        </w:tblPrEx>
        <w:trPr>
          <w:trHeight w:val="340" w:hRule="atLeast"/>
        </w:trPr>
        <w:tc>
          <w:tcPr>
            <w:tcW w:w="4407" w:type="dxa"/>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新房子镇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8.55</w:t>
            </w:r>
          </w:p>
        </w:tc>
      </w:tr>
      <w:tr>
        <w:tblPrEx>
          <w:tblCellMar>
            <w:top w:w="0" w:type="dxa"/>
            <w:left w:w="108" w:type="dxa"/>
            <w:bottom w:w="0" w:type="dxa"/>
            <w:right w:w="108" w:type="dxa"/>
          </w:tblCellMar>
        </w:tblPrEx>
        <w:trPr>
          <w:trHeight w:val="340" w:hRule="atLeast"/>
        </w:trPr>
        <w:tc>
          <w:tcPr>
            <w:tcW w:w="4407" w:type="dxa"/>
            <w:tcBorders>
              <w:top w:val="nil"/>
              <w:left w:val="nil"/>
              <w:bottom w:val="nil"/>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十二道沟镇</w:t>
            </w:r>
          </w:p>
        </w:tc>
        <w:tc>
          <w:tcPr>
            <w:tcW w:w="3972" w:type="dxa"/>
            <w:tcBorders>
              <w:top w:val="nil"/>
              <w:left w:val="nil"/>
              <w:bottom w:val="nil"/>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8.99</w:t>
            </w:r>
          </w:p>
        </w:tc>
      </w:tr>
      <w:tr>
        <w:tblPrEx>
          <w:tblCellMar>
            <w:top w:w="0" w:type="dxa"/>
            <w:left w:w="108" w:type="dxa"/>
            <w:bottom w:w="0" w:type="dxa"/>
            <w:right w:w="108" w:type="dxa"/>
          </w:tblCellMar>
        </w:tblPrEx>
        <w:trPr>
          <w:trHeight w:val="340" w:hRule="atLeast"/>
        </w:trPr>
        <w:tc>
          <w:tcPr>
            <w:tcW w:w="4407" w:type="dxa"/>
            <w:tcBorders>
              <w:top w:val="nil"/>
              <w:left w:val="nil"/>
              <w:bottom w:val="single" w:color="auto" w:sz="12" w:space="0"/>
              <w:right w:val="single" w:color="auto" w:sz="8" w:space="0"/>
            </w:tcBorders>
            <w:shd w:val="clear" w:color="auto" w:fill="auto"/>
            <w:noWrap/>
            <w:vAlign w:val="bottom"/>
          </w:tcPr>
          <w:p>
            <w:pPr>
              <w:widowControl/>
              <w:rPr>
                <w:rFonts w:ascii="仿宋" w:hAnsi="仿宋" w:eastAsia="仿宋" w:cs="宋体"/>
                <w:color w:val="000000"/>
                <w:kern w:val="0"/>
                <w:sz w:val="28"/>
                <w:szCs w:val="28"/>
              </w:rPr>
            </w:pPr>
            <w:r>
              <w:rPr>
                <w:rFonts w:hint="eastAsia" w:ascii="仿宋" w:hAnsi="仿宋" w:eastAsia="仿宋" w:cs="宋体"/>
                <w:color w:val="000000"/>
                <w:kern w:val="0"/>
                <w:sz w:val="28"/>
                <w:szCs w:val="28"/>
              </w:rPr>
              <w:t>金华乡</w:t>
            </w:r>
          </w:p>
        </w:tc>
        <w:tc>
          <w:tcPr>
            <w:tcW w:w="3972" w:type="dxa"/>
            <w:tcBorders>
              <w:top w:val="nil"/>
              <w:left w:val="nil"/>
              <w:bottom w:val="single" w:color="auto" w:sz="12" w:space="0"/>
              <w:right w:val="nil"/>
            </w:tcBorders>
            <w:shd w:val="clear" w:color="auto" w:fill="auto"/>
            <w:noWrap/>
            <w:vAlign w:val="center"/>
          </w:tcPr>
          <w:p>
            <w:pPr>
              <w:widowControl/>
              <w:jc w:val="right"/>
              <w:rPr>
                <w:rFonts w:ascii="仿宋" w:hAnsi="仿宋" w:eastAsia="仿宋" w:cs="宋体"/>
                <w:color w:val="000000"/>
                <w:kern w:val="0"/>
                <w:sz w:val="28"/>
                <w:szCs w:val="28"/>
              </w:rPr>
            </w:pPr>
            <w:r>
              <w:rPr>
                <w:rFonts w:hint="eastAsia" w:ascii="仿宋" w:hAnsi="仿宋" w:eastAsia="仿宋" w:cs="宋体"/>
                <w:color w:val="000000"/>
                <w:kern w:val="0"/>
                <w:sz w:val="28"/>
                <w:szCs w:val="28"/>
              </w:rPr>
              <w:t>7.87</w:t>
            </w:r>
          </w:p>
        </w:tc>
      </w:tr>
    </w:tbl>
    <w:p>
      <w:pPr>
        <w:rPr>
          <w:rFonts w:hint="eastAsia" w:ascii="仿宋" w:hAnsi="仿宋" w:eastAsia="仿宋" w:cs="仿宋_GB2312"/>
          <w:b/>
          <w:sz w:val="32"/>
          <w:szCs w:val="32"/>
          <w:lang w:val="en-US" w:eastAsia="zh-CN"/>
        </w:rPr>
      </w:pPr>
    </w:p>
    <w:p>
      <w:pPr>
        <w:rPr>
          <w:rFonts w:hint="eastAsia" w:ascii="仿宋" w:hAnsi="仿宋" w:eastAsia="仿宋" w:cs="仿宋_GB2312"/>
          <w:b/>
          <w:sz w:val="32"/>
          <w:szCs w:val="32"/>
          <w:lang w:val="en-US" w:eastAsia="zh-CN"/>
        </w:rPr>
      </w:pPr>
    </w:p>
    <w:p>
      <w:pPr>
        <w:ind w:firstLine="643" w:firstLineChars="200"/>
        <w:rPr>
          <w:rFonts w:hint="eastAsia" w:ascii="仿宋" w:hAnsi="仿宋" w:eastAsia="仿宋" w:cs="仿宋_GB2312"/>
          <w:b/>
          <w:sz w:val="32"/>
          <w:szCs w:val="32"/>
        </w:rPr>
      </w:pPr>
      <w:r>
        <w:rPr>
          <w:rFonts w:hint="eastAsia" w:ascii="仿宋" w:hAnsi="仿宋" w:eastAsia="仿宋" w:cs="仿宋_GB2312"/>
          <w:b/>
          <w:sz w:val="32"/>
          <w:szCs w:val="32"/>
          <w:lang w:val="en-US" w:eastAsia="zh-CN"/>
        </w:rPr>
        <w:t>十一、</w:t>
      </w:r>
      <w:r>
        <w:rPr>
          <w:rFonts w:hint="eastAsia" w:ascii="仿宋" w:hAnsi="仿宋" w:eastAsia="仿宋" w:cs="仿宋_GB2312"/>
          <w:b/>
          <w:sz w:val="32"/>
          <w:szCs w:val="32"/>
        </w:rPr>
        <w:t>文盲人口</w:t>
      </w:r>
    </w:p>
    <w:p>
      <w:pPr>
        <w:rPr>
          <w:rFonts w:hint="eastAsia" w:ascii="仿宋" w:hAnsi="仿宋" w:eastAsia="仿宋" w:cs="仿宋_GB2312"/>
          <w:sz w:val="32"/>
          <w:szCs w:val="32"/>
        </w:rPr>
      </w:pPr>
    </w:p>
    <w:p>
      <w:pPr>
        <w:ind w:firstLine="640" w:firstLineChars="200"/>
        <w:rPr>
          <w:rFonts w:ascii="仿宋" w:hAnsi="仿宋" w:eastAsia="仿宋" w:cs="仿宋_GB2312"/>
          <w:sz w:val="32"/>
          <w:szCs w:val="32"/>
        </w:rPr>
      </w:pPr>
      <w:r>
        <w:rPr>
          <w:rFonts w:hint="eastAsia" w:ascii="仿宋" w:hAnsi="仿宋" w:eastAsia="仿宋" w:cs="仿宋_GB2312"/>
          <w:sz w:val="32"/>
          <w:szCs w:val="32"/>
        </w:rPr>
        <w:t>全县常住人口中，文盲人口（15岁及以上不识字的人）为1803人，与2010年第六次全国人口普查相比，文盲人口减少206人</w:t>
      </w:r>
      <w:r>
        <w:rPr>
          <w:rFonts w:hint="eastAsia" w:ascii="仿宋" w:hAnsi="仿宋" w:eastAsia="仿宋"/>
          <w:sz w:val="32"/>
          <w:szCs w:val="32"/>
        </w:rPr>
        <w:t>。</w:t>
      </w:r>
      <w:r>
        <w:rPr>
          <w:rFonts w:hint="eastAsia" w:ascii="仿宋" w:hAnsi="仿宋" w:eastAsia="仿宋" w:cs="仿宋_GB2312"/>
          <w:sz w:val="32"/>
          <w:szCs w:val="32"/>
        </w:rPr>
        <w:t>　</w:t>
      </w:r>
    </w:p>
    <w:p>
      <w:pPr>
        <w:rPr>
          <w:rFonts w:hint="eastAsia" w:ascii="仿宋" w:hAnsi="仿宋" w:eastAsia="仿宋" w:cs="仿宋_GB2312"/>
          <w:sz w:val="28"/>
          <w:szCs w:val="28"/>
        </w:rPr>
      </w:pPr>
    </w:p>
    <w:p>
      <w:pPr>
        <w:rPr>
          <w:rFonts w:hint="eastAsia" w:ascii="仿宋" w:hAnsi="仿宋" w:eastAsia="仿宋" w:cs="仿宋_GB2312"/>
          <w:sz w:val="28"/>
          <w:szCs w:val="28"/>
        </w:rPr>
      </w:pPr>
    </w:p>
    <w:p>
      <w:pPr>
        <w:rPr>
          <w:rFonts w:ascii="仿宋" w:hAnsi="仿宋" w:eastAsia="仿宋" w:cs="仿宋_GB2312"/>
          <w:sz w:val="28"/>
          <w:szCs w:val="28"/>
        </w:rPr>
      </w:pPr>
      <w:r>
        <w:rPr>
          <w:rFonts w:hint="eastAsia" w:ascii="仿宋" w:hAnsi="仿宋" w:eastAsia="仿宋" w:cs="仿宋_GB2312"/>
          <w:sz w:val="28"/>
          <w:szCs w:val="28"/>
        </w:rPr>
        <w:t>注释：</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[1]本公报数据均为初步汇总数据。部分数据因四舍五入的原因，存在总计与分项合计不等的情况，本公报总人口即常住人口。</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[2]普查标准时点为2020年11月1日零时，普查对象是普查标准时点在中华人民共和国境内的自然人以及在中华人民共和国境外但未定居的中国公民，不包括在中华人民共和国境内短期停留的境外人员。</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[3]比重：指各</w:t>
      </w:r>
      <w:r>
        <w:rPr>
          <w:rFonts w:hint="eastAsia" w:ascii="仿宋" w:hAnsi="仿宋" w:eastAsia="仿宋" w:cs="仿宋_GB2312"/>
          <w:color w:val="333333"/>
          <w:sz w:val="28"/>
          <w:szCs w:val="28"/>
        </w:rPr>
        <w:t>乡镇</w:t>
      </w:r>
      <w:r>
        <w:rPr>
          <w:rFonts w:hint="eastAsia" w:ascii="仿宋" w:hAnsi="仿宋" w:eastAsia="仿宋" w:cs="仿宋_GB2312"/>
          <w:sz w:val="28"/>
          <w:szCs w:val="28"/>
        </w:rPr>
        <w:t>的常住人口占全县人口的比重。</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[4]常住人口包括：居住在本乡镇街道且户口在本乡镇街道或户口待定的人；居住在本乡镇街道且离开户口登记地所在的乡镇街道半年以上的人；户口在本乡镇街道且外出不满半年或在境外工作学习的人。</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[5]家庭户是指以家庭成员关系为主、居住一处共同生活的人组成的户。</w:t>
      </w:r>
    </w:p>
    <w:p>
      <w:pPr>
        <w:ind w:firstLine="560" w:firstLineChars="200"/>
        <w:rPr>
          <w:rFonts w:hint="eastAsia" w:ascii="仿宋" w:hAnsi="仿宋" w:eastAsia="仿宋" w:cs="仿宋_GB2312"/>
          <w:sz w:val="28"/>
          <w:szCs w:val="28"/>
        </w:rPr>
      </w:pPr>
      <w:r>
        <w:rPr>
          <w:rFonts w:hint="eastAsia" w:ascii="仿宋" w:hAnsi="仿宋" w:eastAsia="仿宋" w:cs="仿宋_GB2312"/>
          <w:sz w:val="28"/>
          <w:szCs w:val="28"/>
        </w:rPr>
        <w:t>[6]城镇、乡村是按国家统计局《统计上划分城乡的规定》划分的。</w:t>
      </w:r>
    </w:p>
    <w:p>
      <w:pPr>
        <w:ind w:firstLine="560" w:firstLineChars="200"/>
        <w:rPr>
          <w:rFonts w:ascii="仿宋" w:hAnsi="仿宋" w:eastAsia="仿宋" w:cs="仿宋_GB2312"/>
          <w:sz w:val="28"/>
          <w:szCs w:val="28"/>
        </w:rPr>
      </w:pPr>
      <w:r>
        <w:rPr>
          <w:rFonts w:hint="eastAsia" w:ascii="仿宋" w:hAnsi="仿宋" w:eastAsia="仿宋" w:cs="仿宋_GB2312"/>
          <w:sz w:val="28"/>
          <w:szCs w:val="28"/>
        </w:rPr>
        <w:t>[</w:t>
      </w:r>
      <w:r>
        <w:rPr>
          <w:rFonts w:hint="eastAsia" w:ascii="仿宋" w:hAnsi="仿宋" w:eastAsia="仿宋" w:cs="仿宋_GB2312"/>
          <w:sz w:val="28"/>
          <w:szCs w:val="28"/>
          <w:lang w:val="en-US" w:eastAsia="zh-CN"/>
        </w:rPr>
        <w:t>7</w:t>
      </w:r>
      <w:r>
        <w:rPr>
          <w:rFonts w:hint="eastAsia" w:ascii="仿宋" w:hAnsi="仿宋" w:eastAsia="仿宋" w:cs="仿宋_GB2312"/>
          <w:sz w:val="28"/>
          <w:szCs w:val="28"/>
        </w:rPr>
        <w:t>]平均受教育年限是将各种受教育程度折算成受教育年限计算平均数得出的，具体的折算标准是：小学=6年，初中=9年，高中=12年，大专及以上=16年。</w:t>
      </w:r>
    </w:p>
    <w:p>
      <w:pPr>
        <w:rPr>
          <w:rFonts w:hint="eastAsia" w:ascii="仿宋" w:hAnsi="仿宋" w:eastAsia="仿宋" w:cs="仿宋_GB2312"/>
          <w:sz w:val="28"/>
          <w:szCs w:val="28"/>
        </w:rPr>
      </w:pPr>
      <w:r>
        <w:rPr>
          <w:rFonts w:hint="eastAsia" w:ascii="仿宋" w:hAnsi="仿宋" w:eastAsia="仿宋" w:cs="仿宋_GB2312"/>
          <w:sz w:val="28"/>
          <w:szCs w:val="28"/>
        </w:rPr>
        <w:t>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6888A"/>
    <w:multiLevelType w:val="singleLevel"/>
    <w:tmpl w:val="EE46888A"/>
    <w:lvl w:ilvl="0" w:tentative="0">
      <w:start w:val="3"/>
      <w:numFmt w:val="chineseCounting"/>
      <w:suff w:val="nothing"/>
      <w:lvlText w:val="%1、"/>
      <w:lvlJc w:val="left"/>
      <w:rPr>
        <w:rFonts w:hint="eastAsia"/>
      </w:rPr>
    </w:lvl>
  </w:abstractNum>
  <w:abstractNum w:abstractNumId="1">
    <w:nsid w:val="7B801198"/>
    <w:multiLevelType w:val="singleLevel"/>
    <w:tmpl w:val="7B80119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4AA4"/>
    <w:rsid w:val="00003ACC"/>
    <w:rsid w:val="00027158"/>
    <w:rsid w:val="00035E2E"/>
    <w:rsid w:val="000731B9"/>
    <w:rsid w:val="000A299C"/>
    <w:rsid w:val="000E4145"/>
    <w:rsid w:val="001123E2"/>
    <w:rsid w:val="001C1EA5"/>
    <w:rsid w:val="001D09E0"/>
    <w:rsid w:val="00217D51"/>
    <w:rsid w:val="0023195E"/>
    <w:rsid w:val="002526EE"/>
    <w:rsid w:val="00266E08"/>
    <w:rsid w:val="002A2146"/>
    <w:rsid w:val="002A53F5"/>
    <w:rsid w:val="002B4AA4"/>
    <w:rsid w:val="00314DE3"/>
    <w:rsid w:val="0035778E"/>
    <w:rsid w:val="003644F6"/>
    <w:rsid w:val="00380B4F"/>
    <w:rsid w:val="003A5643"/>
    <w:rsid w:val="00416C0A"/>
    <w:rsid w:val="00426009"/>
    <w:rsid w:val="00442DC2"/>
    <w:rsid w:val="004477C8"/>
    <w:rsid w:val="004959A6"/>
    <w:rsid w:val="004F03B6"/>
    <w:rsid w:val="00512859"/>
    <w:rsid w:val="00540A75"/>
    <w:rsid w:val="00545C1F"/>
    <w:rsid w:val="00586E62"/>
    <w:rsid w:val="005A5E87"/>
    <w:rsid w:val="005B6AC2"/>
    <w:rsid w:val="005D0425"/>
    <w:rsid w:val="00601885"/>
    <w:rsid w:val="00606325"/>
    <w:rsid w:val="00671754"/>
    <w:rsid w:val="006734BD"/>
    <w:rsid w:val="00685814"/>
    <w:rsid w:val="00687402"/>
    <w:rsid w:val="006D72C4"/>
    <w:rsid w:val="00700F24"/>
    <w:rsid w:val="007163D9"/>
    <w:rsid w:val="00722E88"/>
    <w:rsid w:val="00781105"/>
    <w:rsid w:val="007C1254"/>
    <w:rsid w:val="007C7020"/>
    <w:rsid w:val="007E598E"/>
    <w:rsid w:val="00813184"/>
    <w:rsid w:val="00825890"/>
    <w:rsid w:val="00825B48"/>
    <w:rsid w:val="008376B7"/>
    <w:rsid w:val="00837D49"/>
    <w:rsid w:val="00863317"/>
    <w:rsid w:val="008D2188"/>
    <w:rsid w:val="00900A11"/>
    <w:rsid w:val="00994D75"/>
    <w:rsid w:val="009C7DD4"/>
    <w:rsid w:val="00A134BE"/>
    <w:rsid w:val="00A70420"/>
    <w:rsid w:val="00AB1011"/>
    <w:rsid w:val="00AF4BEF"/>
    <w:rsid w:val="00B12D7B"/>
    <w:rsid w:val="00B54D41"/>
    <w:rsid w:val="00B8335A"/>
    <w:rsid w:val="00BA5E76"/>
    <w:rsid w:val="00C41372"/>
    <w:rsid w:val="00C47BBE"/>
    <w:rsid w:val="00C93EDA"/>
    <w:rsid w:val="00CA289A"/>
    <w:rsid w:val="00CB57FB"/>
    <w:rsid w:val="00D33D68"/>
    <w:rsid w:val="00D626CF"/>
    <w:rsid w:val="00DC4683"/>
    <w:rsid w:val="00DD06AC"/>
    <w:rsid w:val="00E53271"/>
    <w:rsid w:val="00E5535E"/>
    <w:rsid w:val="00E628F8"/>
    <w:rsid w:val="00E73C02"/>
    <w:rsid w:val="00EA7DAB"/>
    <w:rsid w:val="00EE1BEF"/>
    <w:rsid w:val="00EF4B8D"/>
    <w:rsid w:val="00F11729"/>
    <w:rsid w:val="00F12BD8"/>
    <w:rsid w:val="00F310B0"/>
    <w:rsid w:val="00F575F2"/>
    <w:rsid w:val="00F74C5F"/>
    <w:rsid w:val="00F91E94"/>
    <w:rsid w:val="00FB536F"/>
    <w:rsid w:val="00FD14A6"/>
    <w:rsid w:val="00FF095B"/>
    <w:rsid w:val="030A0C71"/>
    <w:rsid w:val="06EF25AE"/>
    <w:rsid w:val="0B6D439E"/>
    <w:rsid w:val="15E86D00"/>
    <w:rsid w:val="1B1A1481"/>
    <w:rsid w:val="20706980"/>
    <w:rsid w:val="22E2129F"/>
    <w:rsid w:val="23974FF8"/>
    <w:rsid w:val="26196DE8"/>
    <w:rsid w:val="277C7CC3"/>
    <w:rsid w:val="2D0E276F"/>
    <w:rsid w:val="32222160"/>
    <w:rsid w:val="363B6C90"/>
    <w:rsid w:val="378C45F0"/>
    <w:rsid w:val="3D7E4DBD"/>
    <w:rsid w:val="3F8C5768"/>
    <w:rsid w:val="40D13579"/>
    <w:rsid w:val="42282515"/>
    <w:rsid w:val="454F0389"/>
    <w:rsid w:val="468D4DF7"/>
    <w:rsid w:val="49C2749E"/>
    <w:rsid w:val="4D2C459B"/>
    <w:rsid w:val="533B6D9B"/>
    <w:rsid w:val="53EF0BBF"/>
    <w:rsid w:val="549A1268"/>
    <w:rsid w:val="55490CBC"/>
    <w:rsid w:val="5AB45F97"/>
    <w:rsid w:val="5C990685"/>
    <w:rsid w:val="61146E09"/>
    <w:rsid w:val="63A173C4"/>
    <w:rsid w:val="66325B82"/>
    <w:rsid w:val="67A74BD6"/>
    <w:rsid w:val="697C20B9"/>
    <w:rsid w:val="6B36088F"/>
    <w:rsid w:val="6BC05BA4"/>
    <w:rsid w:val="6E4D75EF"/>
    <w:rsid w:val="6EFF566F"/>
    <w:rsid w:val="6F7F07DB"/>
    <w:rsid w:val="7000040C"/>
    <w:rsid w:val="70A859CD"/>
    <w:rsid w:val="7A662C32"/>
    <w:rsid w:val="7D4E5DCF"/>
    <w:rsid w:val="7DDA54B5"/>
    <w:rsid w:val="7FDA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kern w:val="2"/>
      <w:sz w:val="18"/>
      <w:szCs w:val="18"/>
    </w:rPr>
  </w:style>
  <w:style w:type="character" w:customStyle="1" w:styleId="10">
    <w:name w:val="日期 Char"/>
    <w:basedOn w:val="8"/>
    <w:link w:val="2"/>
    <w:qFormat/>
    <w:uiPriority w:val="0"/>
    <w:rPr>
      <w:kern w:val="2"/>
      <w:sz w:val="21"/>
      <w:szCs w:val="24"/>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20&#24180;&#20154;&#21475;&#26222;&#26597;\&#38271;&#30333;&#26397;&#40092;&#26063;&#33258;&#27835;&#21439;&#20844;&#25253;\&#21382;&#24180;&#20154;&#21475;&#26222;&#26597;&#24635;&#20154;&#21475;&#21450;&#24180;&#22343;&#22686;&#38271;&#29575;&#34920;&#266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0&#24180;&#20154;&#21475;&#26222;&#26597;\&#38271;&#30333;&#26397;&#40092;&#26063;&#33258;&#27835;&#21439;&#20844;&#25253;\&#26222;&#26597;&#30007;&#24615;&#19982;&#22899;&#24615;&#20154;&#25968;&#34920;&#266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0&#24180;&#20154;&#21475;&#26222;&#26597;\&#38271;&#30333;&#26397;&#40092;&#26063;&#33258;&#27835;&#21439;&#20844;&#25253;\&#23478;&#24237;&#25143;&#24179;&#22343;&#20154;&#21475;&#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总人口(人)</c:v>
                </c:pt>
              </c:strCache>
            </c:strRef>
          </c:tx>
          <c:spPr>
            <a:solidFill>
              <a:schemeClr val="accent2"/>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dLbl>
              <c:idx val="4"/>
              <c:layout/>
              <c:dLblPos val="outEnd"/>
              <c:showLegendKey val="0"/>
              <c:showVal val="1"/>
              <c:showCatName val="0"/>
              <c:showSerName val="0"/>
              <c:showPercent val="0"/>
              <c:showBubbleSize val="0"/>
              <c:extLst>
                <c:ext xmlns:c15="http://schemas.microsoft.com/office/drawing/2012/chart" uri="{CE6537A1-D6FC-4f65-9D91-7224C49458BB}"/>
              </c:extLst>
            </c:dLbl>
            <c:dLbl>
              <c:idx val="5"/>
              <c:layout/>
              <c:dLblPos val="outEnd"/>
              <c:showLegendKey val="0"/>
              <c:showVal val="1"/>
              <c:showCatName val="0"/>
              <c:showSerName val="0"/>
              <c:showPercent val="0"/>
              <c:showBubbleSize val="0"/>
              <c:extLst>
                <c:ext xmlns:c15="http://schemas.microsoft.com/office/drawing/2012/chart" uri="{CE6537A1-D6FC-4f65-9D91-7224C49458BB}"/>
              </c:extLst>
            </c:dLbl>
            <c:dLbl>
              <c:idx val="6"/>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1953年</c:v>
                </c:pt>
                <c:pt idx="1">
                  <c:v>1964年</c:v>
                </c:pt>
                <c:pt idx="2">
                  <c:v>1982年</c:v>
                </c:pt>
                <c:pt idx="3">
                  <c:v>1990年</c:v>
                </c:pt>
                <c:pt idx="4">
                  <c:v>2000年</c:v>
                </c:pt>
                <c:pt idx="5">
                  <c:v>2010年</c:v>
                </c:pt>
                <c:pt idx="6">
                  <c:v>2020年</c:v>
                </c:pt>
              </c:strCache>
            </c:strRef>
          </c:cat>
          <c:val>
            <c:numRef>
              <c:f>Sheet1!$B$2:$B$8</c:f>
              <c:numCache>
                <c:formatCode>General</c:formatCode>
                <c:ptCount val="7"/>
                <c:pt idx="0">
                  <c:v>26782</c:v>
                </c:pt>
                <c:pt idx="1">
                  <c:v>45823</c:v>
                </c:pt>
                <c:pt idx="2">
                  <c:v>76048</c:v>
                </c:pt>
                <c:pt idx="3">
                  <c:v>86855</c:v>
                </c:pt>
                <c:pt idx="4">
                  <c:v>84667</c:v>
                </c:pt>
                <c:pt idx="5">
                  <c:v>72550</c:v>
                </c:pt>
                <c:pt idx="6">
                  <c:v>58266</c:v>
                </c:pt>
              </c:numCache>
            </c:numRef>
          </c:val>
        </c:ser>
        <c:dLbls>
          <c:showLegendKey val="0"/>
          <c:showVal val="0"/>
          <c:showCatName val="0"/>
          <c:showSerName val="0"/>
          <c:showPercent val="0"/>
          <c:showBubbleSize val="0"/>
        </c:dLbls>
        <c:gapWidth val="150"/>
        <c:axId val="131679360"/>
        <c:axId val="131680896"/>
        <c:extLst>
          <c:ext xmlns:c15="http://schemas.microsoft.com/office/drawing/2012/chart" uri="{02D57815-91ED-43cb-92C2-25804820EDAC}">
            <c15:filteredBarSeries>
              <c15:ser>
                <c:idx val="0"/>
                <c:order val="2"/>
                <c:tx>
                  <c:strRef>
                    <c:extLst>
                      <c:ext uri="{02D57815-91ED-43cb-92C2-25804820EDAC}">
                        <c15:formulaRef>
                          <c15:sqref>Sheet1!$A$1</c15:sqref>
                        </c15:formulaRef>
                      </c:ext>
                    </c:extLst>
                    <c:strCache>
                      <c:ptCount val="1"/>
                      <c:pt idx="0">
                        <c:v>年份</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Sheet1!$A$2:$A$8</c15:sqref>
                        </c15:formulaRef>
                      </c:ext>
                    </c:extLst>
                    <c:strCache>
                      <c:ptCount val="7"/>
                      <c:pt idx="0">
                        <c:v>1953年</c:v>
                      </c:pt>
                      <c:pt idx="1">
                        <c:v>1964年</c:v>
                      </c:pt>
                      <c:pt idx="2">
                        <c:v>1982年</c:v>
                      </c:pt>
                      <c:pt idx="3">
                        <c:v>1990年</c:v>
                      </c:pt>
                      <c:pt idx="4">
                        <c:v>2000年</c:v>
                      </c:pt>
                      <c:pt idx="5">
                        <c:v>2010年</c:v>
                      </c:pt>
                      <c:pt idx="6">
                        <c:v>2020年</c:v>
                      </c:pt>
                    </c:strCache>
                  </c:strRef>
                </c:cat>
                <c:val>
                  <c:numRef>
                    <c:extLst>
                      <c:ext uri="{02D57815-91ED-43cb-92C2-25804820EDAC}">
                        <c15:formulaRef>
                          <c15:sqref>Sheet1!$A$2:$A$8</c15:sqref>
                        </c15:formulaRef>
                      </c:ext>
                    </c:extLst>
                    <c:numCache>
                      <c:formatCode>General</c:formatCode>
                      <c:ptCount val="7"/>
                      <c:pt idx="0">
                        <c:v>0</c:v>
                      </c:pt>
                      <c:pt idx="1">
                        <c:v>0</c:v>
                      </c:pt>
                      <c:pt idx="2">
                        <c:v>0</c:v>
                      </c:pt>
                      <c:pt idx="3">
                        <c:v>0</c:v>
                      </c:pt>
                      <c:pt idx="4">
                        <c:v>0</c:v>
                      </c:pt>
                      <c:pt idx="5">
                        <c:v>0</c:v>
                      </c:pt>
                      <c:pt idx="6">
                        <c:v>0</c:v>
                      </c:pt>
                    </c:numCache>
                  </c:numRef>
                </c:val>
              </c15:ser>
            </c15:filteredBarSeries>
          </c:ext>
        </c:extLst>
      </c:barChart>
      <c:lineChart>
        <c:grouping val="standard"/>
        <c:varyColors val="0"/>
        <c:ser>
          <c:idx val="2"/>
          <c:order val="1"/>
          <c:tx>
            <c:strRef>
              <c:f>Sheet1!$C$1</c:f>
              <c:strCache>
                <c:ptCount val="1"/>
                <c:pt idx="0">
                  <c:v>年均增长率（%）</c:v>
                </c:pt>
              </c:strCache>
            </c:strRef>
          </c:tx>
          <c:spPr>
            <a:ln w="28575" cap="rnd" cmpd="sng" algn="ctr">
              <a:solidFill>
                <a:schemeClr val="accent3"/>
              </a:solidFill>
              <a:prstDash val="solid"/>
              <a:round/>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1953年</c:v>
                </c:pt>
                <c:pt idx="1">
                  <c:v>1964年</c:v>
                </c:pt>
                <c:pt idx="2">
                  <c:v>1982年</c:v>
                </c:pt>
                <c:pt idx="3">
                  <c:v>1990年</c:v>
                </c:pt>
                <c:pt idx="4">
                  <c:v>2000年</c:v>
                </c:pt>
                <c:pt idx="5">
                  <c:v>2010年</c:v>
                </c:pt>
                <c:pt idx="6">
                  <c:v>2020年</c:v>
                </c:pt>
              </c:strCache>
            </c:strRef>
          </c:cat>
          <c:val>
            <c:numRef>
              <c:f>Sheet1!$C$2:$C$8</c:f>
              <c:numCache>
                <c:formatCode>General</c:formatCode>
                <c:ptCount val="7"/>
                <c:pt idx="1">
                  <c:v>5</c:v>
                </c:pt>
                <c:pt idx="2">
                  <c:v>2.85</c:v>
                </c:pt>
                <c:pt idx="3">
                  <c:v>1.67</c:v>
                </c:pt>
                <c:pt idx="4">
                  <c:v>-0.25</c:v>
                </c:pt>
                <c:pt idx="5">
                  <c:v>-1.53</c:v>
                </c:pt>
                <c:pt idx="6">
                  <c:v>-2.17</c:v>
                </c:pt>
              </c:numCache>
            </c:numRef>
          </c:val>
          <c:smooth val="0"/>
        </c:ser>
        <c:dLbls>
          <c:showLegendKey val="0"/>
          <c:showVal val="1"/>
          <c:showCatName val="0"/>
          <c:showSerName val="0"/>
          <c:showPercent val="0"/>
          <c:showBubbleSize val="0"/>
        </c:dLbls>
        <c:marker val="1"/>
        <c:smooth val="0"/>
        <c:axId val="131694976"/>
        <c:axId val="131696512"/>
      </c:lineChart>
      <c:catAx>
        <c:axId val="13167936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680896"/>
        <c:crosses val="autoZero"/>
        <c:auto val="1"/>
        <c:lblAlgn val="ctr"/>
        <c:lblOffset val="100"/>
        <c:noMultiLvlLbl val="0"/>
      </c:catAx>
      <c:valAx>
        <c:axId val="1316808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679360"/>
        <c:crosses val="autoZero"/>
        <c:crossBetween val="between"/>
      </c:valAx>
      <c:catAx>
        <c:axId val="131694976"/>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696512"/>
        <c:crosses val="autoZero"/>
        <c:auto val="1"/>
        <c:lblAlgn val="ctr"/>
        <c:lblOffset val="100"/>
        <c:noMultiLvlLbl val="0"/>
      </c:catAx>
      <c:valAx>
        <c:axId val="131696512"/>
        <c:scaling>
          <c:orientation val="minMax"/>
        </c:scaling>
        <c:delete val="0"/>
        <c:axPos val="r"/>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1694976"/>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lgn="just">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男性（人）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1990年</c:v>
                </c:pt>
                <c:pt idx="1">
                  <c:v>2000年</c:v>
                </c:pt>
                <c:pt idx="2">
                  <c:v>2010年</c:v>
                </c:pt>
                <c:pt idx="3">
                  <c:v>2020年</c:v>
                </c:pt>
              </c:strCache>
            </c:strRef>
          </c:cat>
          <c:val>
            <c:numRef>
              <c:f>Sheet1!$B$2:$B$5</c:f>
              <c:numCache>
                <c:formatCode>General</c:formatCode>
                <c:ptCount val="4"/>
                <c:pt idx="0">
                  <c:v>45964</c:v>
                </c:pt>
                <c:pt idx="1">
                  <c:v>44105</c:v>
                </c:pt>
                <c:pt idx="2">
                  <c:v>36964</c:v>
                </c:pt>
                <c:pt idx="3">
                  <c:v>29484</c:v>
                </c:pt>
              </c:numCache>
            </c:numRef>
          </c:val>
        </c:ser>
        <c:ser>
          <c:idx val="1"/>
          <c:order val="1"/>
          <c:tx>
            <c:strRef>
              <c:f>Sheet1!$C$1</c:f>
              <c:strCache>
                <c:ptCount val="1"/>
                <c:pt idx="0">
                  <c:v>女性（人）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1990年</c:v>
                </c:pt>
                <c:pt idx="1">
                  <c:v>2000年</c:v>
                </c:pt>
                <c:pt idx="2">
                  <c:v>2010年</c:v>
                </c:pt>
                <c:pt idx="3">
                  <c:v>2020年</c:v>
                </c:pt>
              </c:strCache>
            </c:strRef>
          </c:cat>
          <c:val>
            <c:numRef>
              <c:f>Sheet1!$C$2:$C$5</c:f>
              <c:numCache>
                <c:formatCode>General</c:formatCode>
                <c:ptCount val="4"/>
                <c:pt idx="0">
                  <c:v>40891</c:v>
                </c:pt>
                <c:pt idx="1">
                  <c:v>40562</c:v>
                </c:pt>
                <c:pt idx="2">
                  <c:v>35586</c:v>
                </c:pt>
                <c:pt idx="3">
                  <c:v>28782</c:v>
                </c:pt>
              </c:numCache>
            </c:numRef>
          </c:val>
        </c:ser>
        <c:dLbls>
          <c:showLegendKey val="0"/>
          <c:showVal val="1"/>
          <c:showCatName val="0"/>
          <c:showSerName val="0"/>
          <c:showPercent val="0"/>
          <c:showBubbleSize val="0"/>
        </c:dLbls>
        <c:gapWidth val="150"/>
        <c:axId val="131286528"/>
        <c:axId val="131288064"/>
      </c:barChart>
      <c:catAx>
        <c:axId val="1312865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288064"/>
        <c:crosses val="autoZero"/>
        <c:auto val="1"/>
        <c:lblAlgn val="ctr"/>
        <c:lblOffset val="100"/>
        <c:noMultiLvlLbl val="0"/>
      </c:catAx>
      <c:valAx>
        <c:axId val="1312880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128652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家庭户平均人口（人）</c:v>
                </c:pt>
              </c:strCache>
            </c:strRef>
          </c:tx>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layout/>
              <c:dLblPos val="outEnd"/>
              <c:showLegendKey val="0"/>
              <c:showVal val="1"/>
              <c:showCatName val="0"/>
              <c:showSerName val="0"/>
              <c:showPercent val="0"/>
              <c:showBubbleSize val="0"/>
              <c:extLst>
                <c:ext xmlns:c15="http://schemas.microsoft.com/office/drawing/2012/chart" uri="{CE6537A1-D6FC-4f65-9D91-7224C49458BB}"/>
              </c:extLst>
            </c:dLbl>
            <c:dLbl>
              <c:idx val="3"/>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1990年</c:v>
                </c:pt>
                <c:pt idx="1">
                  <c:v>2000年</c:v>
                </c:pt>
                <c:pt idx="2">
                  <c:v>2010年</c:v>
                </c:pt>
                <c:pt idx="3">
                  <c:v>2020年</c:v>
                </c:pt>
              </c:strCache>
            </c:strRef>
          </c:cat>
          <c:val>
            <c:numRef>
              <c:f>Sheet1!$B$2:$B$5</c:f>
              <c:numCache>
                <c:formatCode>General</c:formatCode>
                <c:ptCount val="4"/>
                <c:pt idx="0">
                  <c:v>3.71</c:v>
                </c:pt>
                <c:pt idx="1">
                  <c:v>3.01</c:v>
                </c:pt>
                <c:pt idx="2">
                  <c:v>2.39</c:v>
                </c:pt>
                <c:pt idx="3">
                  <c:v>2.15</c:v>
                </c:pt>
              </c:numCache>
            </c:numRef>
          </c:val>
        </c:ser>
        <c:dLbls>
          <c:showLegendKey val="0"/>
          <c:showVal val="0"/>
          <c:showCatName val="0"/>
          <c:showSerName val="0"/>
          <c:showPercent val="0"/>
          <c:showBubbleSize val="0"/>
        </c:dLbls>
        <c:gapWidth val="150"/>
        <c:axId val="133245568"/>
        <c:axId val="133251456"/>
      </c:barChart>
      <c:catAx>
        <c:axId val="1332455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251456"/>
        <c:crosses val="autoZero"/>
        <c:auto val="1"/>
        <c:lblAlgn val="ctr"/>
        <c:lblOffset val="100"/>
        <c:noMultiLvlLbl val="0"/>
      </c:catAx>
      <c:valAx>
        <c:axId val="1332514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324556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E49F2B-AB8D-43EF-8922-A7A7F3BB8F68}">
  <ds:schemaRefs/>
</ds:datastoreItem>
</file>

<file path=docProps/app.xml><?xml version="1.0" encoding="utf-8"?>
<Properties xmlns="http://schemas.openxmlformats.org/officeDocument/2006/extended-properties" xmlns:vt="http://schemas.openxmlformats.org/officeDocument/2006/docPropsVTypes">
  <Template>Normal</Template>
  <Pages>6</Pages>
  <Words>265</Words>
  <Characters>1513</Characters>
  <Lines>12</Lines>
  <Paragraphs>3</Paragraphs>
  <TotalTime>34</TotalTime>
  <ScaleCrop>false</ScaleCrop>
  <LinksUpToDate>false</LinksUpToDate>
  <CharactersWithSpaces>1775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启航</cp:lastModifiedBy>
  <cp:lastPrinted>2021-07-02T02:38:00Z</cp:lastPrinted>
  <dcterms:modified xsi:type="dcterms:W3CDTF">2021-07-06T03:33:02Z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8E412C56231442E4BD5B91854964C43D</vt:lpwstr>
  </property>
</Properties>
</file>